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66E" w:rsidRPr="00987FBA" w:rsidRDefault="00B7766E" w:rsidP="00B7766E">
      <w:pPr>
        <w:bidi/>
        <w:spacing w:after="0"/>
        <w:jc w:val="both"/>
        <w:rPr>
          <w:rFonts w:cs="B Lotus"/>
          <w:b/>
          <w:bCs/>
          <w:sz w:val="28"/>
          <w:szCs w:val="28"/>
          <w:rtl/>
        </w:rPr>
      </w:pPr>
      <w:r w:rsidRPr="00987FBA">
        <w:rPr>
          <w:rFonts w:cs="B Lotus" w:hint="cs"/>
          <w:b/>
          <w:bCs/>
          <w:sz w:val="28"/>
          <w:szCs w:val="28"/>
          <w:rtl/>
        </w:rPr>
        <w:t>منابع</w:t>
      </w:r>
    </w:p>
    <w:p w:rsidR="00B7766E" w:rsidRPr="00987FBA" w:rsidRDefault="00B7766E" w:rsidP="00B7766E">
      <w:pPr>
        <w:bidi/>
        <w:spacing w:after="0"/>
        <w:ind w:left="360" w:hanging="360"/>
        <w:jc w:val="both"/>
        <w:rPr>
          <w:rFonts w:cs="B Lotus"/>
          <w:rtl/>
        </w:rPr>
      </w:pPr>
      <w:r w:rsidRPr="00987FBA">
        <w:rPr>
          <w:rFonts w:cs="B Lotus" w:hint="cs"/>
          <w:rtl/>
        </w:rPr>
        <w:t>ابوالقاسمی،</w:t>
      </w:r>
      <w:r w:rsidRPr="00987FBA">
        <w:rPr>
          <w:rFonts w:cs="B Lotus"/>
          <w:rtl/>
        </w:rPr>
        <w:t xml:space="preserve"> </w:t>
      </w:r>
      <w:r w:rsidRPr="00987FBA">
        <w:rPr>
          <w:rFonts w:cs="B Lotus" w:hint="cs"/>
          <w:rtl/>
        </w:rPr>
        <w:t xml:space="preserve">فرحناز. </w:t>
      </w:r>
      <w:r w:rsidRPr="00987FBA">
        <w:rPr>
          <w:rFonts w:cs="B Lotus"/>
          <w:rtl/>
        </w:rPr>
        <w:t xml:space="preserve">(1382). </w:t>
      </w:r>
      <w:r w:rsidRPr="00987FBA">
        <w:rPr>
          <w:rFonts w:cs="B Lotus" w:hint="cs"/>
          <w:i/>
          <w:iCs/>
          <w:rtl/>
        </w:rPr>
        <w:t>هنجاریابی</w:t>
      </w:r>
      <w:r w:rsidRPr="00987FBA">
        <w:rPr>
          <w:rFonts w:cs="B Lotus"/>
          <w:i/>
          <w:iCs/>
          <w:rtl/>
        </w:rPr>
        <w:t xml:space="preserve"> </w:t>
      </w:r>
      <w:r w:rsidRPr="00987FBA">
        <w:rPr>
          <w:rFonts w:cs="B Lotus" w:hint="cs"/>
          <w:i/>
          <w:iCs/>
          <w:rtl/>
        </w:rPr>
        <w:t>عاطفه</w:t>
      </w:r>
      <w:r w:rsidRPr="00987FBA">
        <w:rPr>
          <w:rFonts w:cs="B Lotus"/>
          <w:i/>
          <w:iCs/>
          <w:rtl/>
        </w:rPr>
        <w:t xml:space="preserve"> </w:t>
      </w:r>
      <w:r w:rsidRPr="00987FBA">
        <w:rPr>
          <w:rFonts w:cs="B Lotus" w:hint="cs"/>
          <w:i/>
          <w:iCs/>
          <w:rtl/>
        </w:rPr>
        <w:t>مثبت</w:t>
      </w:r>
      <w:r w:rsidRPr="00987FBA">
        <w:rPr>
          <w:rFonts w:cs="B Lotus"/>
          <w:i/>
          <w:iCs/>
          <w:rtl/>
        </w:rPr>
        <w:t xml:space="preserve"> </w:t>
      </w:r>
      <w:r w:rsidRPr="00987FBA">
        <w:rPr>
          <w:rFonts w:cs="B Lotus" w:hint="cs"/>
          <w:i/>
          <w:iCs/>
          <w:rtl/>
        </w:rPr>
        <w:t>و</w:t>
      </w:r>
      <w:r w:rsidRPr="00987FBA">
        <w:rPr>
          <w:rFonts w:cs="B Lotus"/>
          <w:i/>
          <w:iCs/>
          <w:rtl/>
        </w:rPr>
        <w:t xml:space="preserve"> </w:t>
      </w:r>
      <w:r w:rsidRPr="00987FBA">
        <w:rPr>
          <w:rFonts w:cs="B Lotus" w:hint="cs"/>
          <w:i/>
          <w:iCs/>
          <w:rtl/>
        </w:rPr>
        <w:t>منفی</w:t>
      </w:r>
      <w:r w:rsidRPr="00987FBA">
        <w:rPr>
          <w:rFonts w:cs="B Lotus"/>
          <w:i/>
          <w:iCs/>
          <w:rtl/>
        </w:rPr>
        <w:t xml:space="preserve"> </w:t>
      </w:r>
      <w:r w:rsidRPr="00987FBA">
        <w:rPr>
          <w:rFonts w:cs="B Lotus" w:hint="cs"/>
          <w:i/>
          <w:iCs/>
          <w:rtl/>
        </w:rPr>
        <w:t>و</w:t>
      </w:r>
      <w:r w:rsidRPr="00987FBA">
        <w:rPr>
          <w:rFonts w:cs="B Lotus"/>
          <w:i/>
          <w:iCs/>
          <w:rtl/>
        </w:rPr>
        <w:t xml:space="preserve"> </w:t>
      </w:r>
      <w:r w:rsidRPr="00987FBA">
        <w:rPr>
          <w:rFonts w:cs="B Lotus" w:hint="cs"/>
          <w:i/>
          <w:iCs/>
          <w:rtl/>
        </w:rPr>
        <w:t>اعتباریابی</w:t>
      </w:r>
      <w:r w:rsidRPr="00987FBA">
        <w:rPr>
          <w:rFonts w:cs="B Lotus"/>
          <w:i/>
          <w:iCs/>
          <w:rtl/>
        </w:rPr>
        <w:t xml:space="preserve"> </w:t>
      </w:r>
      <w:r w:rsidRPr="00987FBA">
        <w:rPr>
          <w:rFonts w:cs="B Lotus" w:hint="cs"/>
          <w:i/>
          <w:iCs/>
          <w:rtl/>
        </w:rPr>
        <w:t>همزمان</w:t>
      </w:r>
      <w:r w:rsidRPr="00987FBA">
        <w:rPr>
          <w:rFonts w:cs="B Lotus"/>
          <w:i/>
          <w:iCs/>
          <w:rtl/>
        </w:rPr>
        <w:t xml:space="preserve"> </w:t>
      </w:r>
      <w:r w:rsidRPr="00987FBA">
        <w:rPr>
          <w:rFonts w:cs="B Lotus" w:hint="cs"/>
          <w:i/>
          <w:iCs/>
          <w:rtl/>
        </w:rPr>
        <w:t>آن</w:t>
      </w:r>
      <w:r w:rsidRPr="00987FBA">
        <w:rPr>
          <w:rFonts w:cs="B Lotus"/>
          <w:i/>
          <w:iCs/>
          <w:rtl/>
        </w:rPr>
        <w:t xml:space="preserve"> </w:t>
      </w:r>
      <w:r w:rsidRPr="00987FBA">
        <w:rPr>
          <w:rFonts w:cs="B Lotus" w:hint="cs"/>
          <w:i/>
          <w:iCs/>
          <w:rtl/>
        </w:rPr>
        <w:t>با</w:t>
      </w:r>
      <w:r w:rsidRPr="00987FBA">
        <w:rPr>
          <w:rFonts w:cs="B Lotus"/>
          <w:i/>
          <w:iCs/>
          <w:rtl/>
        </w:rPr>
        <w:t xml:space="preserve"> </w:t>
      </w:r>
      <w:r w:rsidRPr="00987FBA">
        <w:rPr>
          <w:rFonts w:cs="B Lotus" w:hint="cs"/>
          <w:i/>
          <w:iCs/>
          <w:rtl/>
        </w:rPr>
        <w:t>مقیاس</w:t>
      </w:r>
      <w:r w:rsidRPr="00987FBA">
        <w:rPr>
          <w:rFonts w:cs="B Lotus"/>
          <w:i/>
          <w:iCs/>
          <w:rtl/>
        </w:rPr>
        <w:t xml:space="preserve"> </w:t>
      </w:r>
      <w:r w:rsidRPr="00987FBA">
        <w:rPr>
          <w:rFonts w:cs="B Lotus" w:hint="cs"/>
          <w:i/>
          <w:iCs/>
          <w:rtl/>
        </w:rPr>
        <w:t>سلامت</w:t>
      </w:r>
      <w:r w:rsidRPr="00987FBA">
        <w:rPr>
          <w:rFonts w:cs="B Lotus"/>
          <w:i/>
          <w:iCs/>
          <w:rtl/>
        </w:rPr>
        <w:t xml:space="preserve"> </w:t>
      </w:r>
      <w:r w:rsidRPr="00987FBA">
        <w:rPr>
          <w:rFonts w:cs="B Lotus" w:hint="cs"/>
          <w:i/>
          <w:iCs/>
          <w:rtl/>
        </w:rPr>
        <w:t>ذهن و سرزندگی در دانشجویان</w:t>
      </w:r>
      <w:r w:rsidRPr="00987FBA">
        <w:rPr>
          <w:rFonts w:cs="B Lotus"/>
          <w:i/>
          <w:iCs/>
          <w:rtl/>
        </w:rPr>
        <w:t xml:space="preserve"> </w:t>
      </w:r>
      <w:r w:rsidRPr="00987FBA">
        <w:rPr>
          <w:rFonts w:cs="B Lotus" w:hint="cs"/>
          <w:i/>
          <w:iCs/>
          <w:rtl/>
        </w:rPr>
        <w:t>دانشگاه</w:t>
      </w:r>
      <w:r w:rsidRPr="00987FBA">
        <w:rPr>
          <w:rFonts w:cs="B Lotus"/>
          <w:i/>
          <w:iCs/>
          <w:rtl/>
        </w:rPr>
        <w:t xml:space="preserve"> </w:t>
      </w:r>
      <w:r w:rsidRPr="00987FBA">
        <w:rPr>
          <w:rFonts w:cs="B Lotus" w:hint="cs"/>
          <w:i/>
          <w:iCs/>
          <w:rtl/>
        </w:rPr>
        <w:t>اصفهان</w:t>
      </w:r>
      <w:r w:rsidRPr="00987FBA">
        <w:rPr>
          <w:rFonts w:cs="B Lotus"/>
          <w:rtl/>
        </w:rPr>
        <w:t xml:space="preserve">. </w:t>
      </w:r>
      <w:r w:rsidRPr="00987FBA">
        <w:rPr>
          <w:rFonts w:cs="B Lotus" w:hint="cs"/>
          <w:rtl/>
        </w:rPr>
        <w:t>پایان‌نامه</w:t>
      </w:r>
      <w:r w:rsidRPr="00987FBA">
        <w:rPr>
          <w:rFonts w:cs="B Lotus"/>
          <w:rtl/>
        </w:rPr>
        <w:t xml:space="preserve"> </w:t>
      </w:r>
      <w:r w:rsidRPr="00987FBA">
        <w:rPr>
          <w:rFonts w:cs="B Lotus" w:hint="cs"/>
          <w:rtl/>
        </w:rPr>
        <w:t>کارشناسی</w:t>
      </w:r>
      <w:r w:rsidRPr="00987FBA">
        <w:rPr>
          <w:rFonts w:cs="B Lotus"/>
          <w:rtl/>
        </w:rPr>
        <w:t xml:space="preserve"> </w:t>
      </w:r>
      <w:r w:rsidRPr="00987FBA">
        <w:rPr>
          <w:rFonts w:cs="B Lotus" w:hint="cs"/>
          <w:rtl/>
        </w:rPr>
        <w:t>ارشد</w:t>
      </w:r>
      <w:r w:rsidRPr="00987FBA">
        <w:rPr>
          <w:rFonts w:cs="B Lotus"/>
          <w:rtl/>
        </w:rPr>
        <w:t xml:space="preserve"> </w:t>
      </w:r>
      <w:r w:rsidRPr="00987FBA">
        <w:rPr>
          <w:rFonts w:cs="B Lotus" w:hint="cs"/>
          <w:rtl/>
        </w:rPr>
        <w:t>روانشناسی</w:t>
      </w:r>
      <w:r w:rsidRPr="00987FBA">
        <w:rPr>
          <w:rFonts w:cs="B Lotus"/>
          <w:rtl/>
        </w:rPr>
        <w:t xml:space="preserve"> </w:t>
      </w:r>
      <w:r w:rsidRPr="00987FBA">
        <w:rPr>
          <w:rFonts w:cs="B Lotus" w:hint="cs"/>
          <w:rtl/>
        </w:rPr>
        <w:t>عمومی،</w:t>
      </w:r>
      <w:r w:rsidRPr="00987FBA">
        <w:rPr>
          <w:rFonts w:cs="B Lotus"/>
          <w:rtl/>
        </w:rPr>
        <w:t xml:space="preserve"> </w:t>
      </w:r>
      <w:r w:rsidRPr="00987FBA">
        <w:rPr>
          <w:rFonts w:cs="B Lotus" w:hint="cs"/>
          <w:rtl/>
        </w:rPr>
        <w:t>دانشگاه</w:t>
      </w:r>
      <w:r w:rsidRPr="00987FBA">
        <w:rPr>
          <w:rFonts w:cs="B Lotus"/>
          <w:rtl/>
        </w:rPr>
        <w:t xml:space="preserve"> </w:t>
      </w:r>
      <w:r w:rsidRPr="00987FBA">
        <w:rPr>
          <w:rFonts w:cs="B Lotus" w:hint="cs"/>
          <w:rtl/>
        </w:rPr>
        <w:t>اصفهان.</w:t>
      </w:r>
    </w:p>
    <w:p w:rsidR="00B7766E" w:rsidRPr="00987FBA" w:rsidRDefault="00B7766E" w:rsidP="00B7766E">
      <w:pPr>
        <w:bidi/>
        <w:spacing w:after="0"/>
        <w:ind w:left="360" w:hanging="360"/>
        <w:jc w:val="both"/>
        <w:rPr>
          <w:rFonts w:cs="B Lotus"/>
          <w:rtl/>
        </w:rPr>
      </w:pPr>
      <w:r w:rsidRPr="00987FBA">
        <w:rPr>
          <w:rFonts w:cs="B Lotus" w:hint="cs"/>
          <w:rtl/>
        </w:rPr>
        <w:t>حق</w:t>
      </w:r>
      <w:r w:rsidRPr="00987FBA">
        <w:rPr>
          <w:rFonts w:cs="B Lotus"/>
          <w:rtl/>
        </w:rPr>
        <w:t xml:space="preserve"> </w:t>
      </w:r>
      <w:r w:rsidRPr="00987FBA">
        <w:rPr>
          <w:rFonts w:cs="B Lotus" w:hint="cs"/>
          <w:rtl/>
        </w:rPr>
        <w:t>رنجبر،</w:t>
      </w:r>
      <w:r w:rsidRPr="00987FBA">
        <w:rPr>
          <w:rFonts w:cs="B Lotus"/>
          <w:rtl/>
        </w:rPr>
        <w:t xml:space="preserve"> </w:t>
      </w:r>
      <w:r w:rsidRPr="00987FBA">
        <w:rPr>
          <w:rFonts w:cs="B Lotus" w:hint="cs"/>
          <w:rtl/>
        </w:rPr>
        <w:t>فرخ؛ کاکاوند،</w:t>
      </w:r>
      <w:r w:rsidRPr="00987FBA">
        <w:rPr>
          <w:rFonts w:cs="B Lotus"/>
          <w:rtl/>
        </w:rPr>
        <w:t xml:space="preserve"> </w:t>
      </w:r>
      <w:r w:rsidRPr="00987FBA">
        <w:rPr>
          <w:rFonts w:cs="B Lotus" w:hint="cs"/>
          <w:rtl/>
        </w:rPr>
        <w:t>علیرضا؛ برجعلی،</w:t>
      </w:r>
      <w:r w:rsidRPr="00987FBA">
        <w:rPr>
          <w:rFonts w:cs="B Lotus"/>
          <w:rtl/>
        </w:rPr>
        <w:t xml:space="preserve"> </w:t>
      </w:r>
      <w:r w:rsidRPr="00987FBA">
        <w:rPr>
          <w:rFonts w:cs="B Lotus" w:hint="cs"/>
          <w:rtl/>
        </w:rPr>
        <w:t>احمد و</w:t>
      </w:r>
      <w:r w:rsidRPr="00987FBA">
        <w:rPr>
          <w:rFonts w:cs="B Lotus"/>
          <w:rtl/>
        </w:rPr>
        <w:t xml:space="preserve"> </w:t>
      </w:r>
      <w:r w:rsidRPr="00987FBA">
        <w:rPr>
          <w:rFonts w:cs="B Lotus" w:hint="cs"/>
          <w:rtl/>
        </w:rPr>
        <w:t>برماس،</w:t>
      </w:r>
      <w:r w:rsidRPr="00987FBA">
        <w:rPr>
          <w:rFonts w:cs="B Lotus"/>
          <w:rtl/>
        </w:rPr>
        <w:t xml:space="preserve"> </w:t>
      </w:r>
      <w:r w:rsidRPr="00987FBA">
        <w:rPr>
          <w:rFonts w:cs="B Lotus" w:hint="cs"/>
          <w:rtl/>
        </w:rPr>
        <w:t>حامد. (1390). تاب‌آوری</w:t>
      </w:r>
      <w:r w:rsidRPr="00987FBA">
        <w:rPr>
          <w:rFonts w:cs="B Lotus"/>
          <w:rtl/>
        </w:rPr>
        <w:t xml:space="preserve"> </w:t>
      </w:r>
      <w:r w:rsidRPr="00987FBA">
        <w:rPr>
          <w:rFonts w:cs="B Lotus" w:hint="cs"/>
          <w:rtl/>
        </w:rPr>
        <w:t>و</w:t>
      </w:r>
      <w:r w:rsidRPr="00987FBA">
        <w:rPr>
          <w:rFonts w:cs="B Lotus"/>
          <w:rtl/>
        </w:rPr>
        <w:t xml:space="preserve"> </w:t>
      </w:r>
      <w:r w:rsidRPr="00987FBA">
        <w:rPr>
          <w:rFonts w:cs="B Lotus" w:hint="cs"/>
          <w:rtl/>
        </w:rPr>
        <w:t>کیفیت</w:t>
      </w:r>
      <w:r w:rsidRPr="00987FBA">
        <w:rPr>
          <w:rFonts w:cs="B Lotus"/>
          <w:rtl/>
        </w:rPr>
        <w:t xml:space="preserve"> </w:t>
      </w:r>
      <w:r w:rsidRPr="00987FBA">
        <w:rPr>
          <w:rFonts w:cs="B Lotus" w:hint="cs"/>
          <w:rtl/>
        </w:rPr>
        <w:t>مادران</w:t>
      </w:r>
      <w:r w:rsidRPr="00987FBA">
        <w:rPr>
          <w:rFonts w:cs="B Lotus"/>
          <w:rtl/>
        </w:rPr>
        <w:t xml:space="preserve"> </w:t>
      </w:r>
      <w:r w:rsidRPr="00987FBA">
        <w:rPr>
          <w:rFonts w:cs="B Lotus" w:hint="cs"/>
          <w:rtl/>
        </w:rPr>
        <w:t>دارای</w:t>
      </w:r>
      <w:r w:rsidRPr="00987FBA">
        <w:rPr>
          <w:rFonts w:cs="B Lotus"/>
          <w:rtl/>
        </w:rPr>
        <w:t xml:space="preserve"> </w:t>
      </w:r>
      <w:r w:rsidRPr="00987FBA">
        <w:rPr>
          <w:rFonts w:cs="B Lotus" w:hint="cs"/>
          <w:rtl/>
        </w:rPr>
        <w:t>فرزندان</w:t>
      </w:r>
      <w:r w:rsidRPr="00987FBA">
        <w:rPr>
          <w:rFonts w:cs="B Lotus"/>
          <w:rtl/>
        </w:rPr>
        <w:t xml:space="preserve"> </w:t>
      </w:r>
      <w:r w:rsidRPr="00987FBA">
        <w:rPr>
          <w:rFonts w:cs="B Lotus" w:hint="cs"/>
          <w:rtl/>
        </w:rPr>
        <w:t>کم توان ذهنی.</w:t>
      </w:r>
      <w:r w:rsidRPr="00987FBA">
        <w:rPr>
          <w:rFonts w:cs="B Lotus" w:hint="cs"/>
          <w:i/>
          <w:iCs/>
          <w:rtl/>
        </w:rPr>
        <w:t xml:space="preserve"> علوم</w:t>
      </w:r>
      <w:r w:rsidRPr="00987FBA">
        <w:rPr>
          <w:rFonts w:cs="B Lotus"/>
          <w:i/>
          <w:iCs/>
          <w:rtl/>
        </w:rPr>
        <w:t xml:space="preserve"> </w:t>
      </w:r>
      <w:r w:rsidRPr="00987FBA">
        <w:rPr>
          <w:rFonts w:cs="B Lotus" w:hint="cs"/>
          <w:i/>
          <w:iCs/>
          <w:rtl/>
        </w:rPr>
        <w:t>رفتاری</w:t>
      </w:r>
      <w:r w:rsidRPr="00987FBA">
        <w:rPr>
          <w:rFonts w:cs="B Lotus" w:hint="cs"/>
          <w:rtl/>
        </w:rPr>
        <w:t>،</w:t>
      </w:r>
      <w:r w:rsidRPr="00987FBA">
        <w:rPr>
          <w:rFonts w:cs="B Lotus"/>
          <w:rtl/>
        </w:rPr>
        <w:t xml:space="preserve"> </w:t>
      </w:r>
      <w:r w:rsidRPr="00987FBA">
        <w:rPr>
          <w:rFonts w:cs="B Lotus" w:hint="cs"/>
          <w:rtl/>
        </w:rPr>
        <w:t>1(1)، 187-177.</w:t>
      </w:r>
    </w:p>
    <w:p w:rsidR="00B7766E" w:rsidRPr="00987FBA" w:rsidRDefault="00B7766E" w:rsidP="00B7766E">
      <w:pPr>
        <w:bidi/>
        <w:spacing w:after="0"/>
        <w:ind w:left="360" w:hanging="360"/>
        <w:jc w:val="both"/>
        <w:rPr>
          <w:rStyle w:val="fontstyle01"/>
          <w:rFonts w:cs="B Lotus"/>
          <w:b/>
          <w:bCs/>
        </w:rPr>
      </w:pPr>
      <w:r w:rsidRPr="00987FBA">
        <w:rPr>
          <w:rStyle w:val="fontstyle01"/>
          <w:rFonts w:cs="B Lotus"/>
          <w:rtl/>
        </w:rPr>
        <w:t>کارلسون‌، جان</w:t>
      </w:r>
      <w:r w:rsidRPr="00987FBA">
        <w:rPr>
          <w:rStyle w:val="fontstyle01"/>
          <w:rFonts w:cs="B Lotus" w:hint="cs"/>
          <w:rtl/>
        </w:rPr>
        <w:t>؛</w:t>
      </w:r>
      <w:r w:rsidRPr="00987FBA">
        <w:rPr>
          <w:rStyle w:val="fontstyle01"/>
          <w:rFonts w:cs="B Lotus"/>
          <w:rtl/>
        </w:rPr>
        <w:t xml:space="preserve"> اسپر</w:t>
      </w:r>
      <w:r w:rsidRPr="00987FBA">
        <w:rPr>
          <w:rStyle w:val="fontstyle01"/>
          <w:rFonts w:cs="B Lotus" w:hint="cs"/>
          <w:rtl/>
        </w:rPr>
        <w:t>ی</w:t>
      </w:r>
      <w:r w:rsidRPr="00987FBA">
        <w:rPr>
          <w:rStyle w:val="fontstyle01"/>
          <w:rFonts w:cs="B Lotus" w:hint="eastAsia"/>
          <w:rtl/>
        </w:rPr>
        <w:t>،</w:t>
      </w:r>
      <w:r w:rsidRPr="00987FBA">
        <w:rPr>
          <w:rStyle w:val="fontstyle01"/>
          <w:rFonts w:cs="B Lotus"/>
          <w:rtl/>
        </w:rPr>
        <w:t xml:space="preserve"> لن و لو</w:t>
      </w:r>
      <w:r w:rsidRPr="00987FBA">
        <w:rPr>
          <w:rStyle w:val="fontstyle01"/>
          <w:rFonts w:cs="B Lotus" w:hint="cs"/>
          <w:rtl/>
        </w:rPr>
        <w:t>ی</w:t>
      </w:r>
      <w:r w:rsidRPr="00987FBA">
        <w:rPr>
          <w:rStyle w:val="fontstyle01"/>
          <w:rFonts w:cs="B Lotus" w:hint="eastAsia"/>
          <w:rtl/>
        </w:rPr>
        <w:t>س،</w:t>
      </w:r>
      <w:r w:rsidRPr="00987FBA">
        <w:rPr>
          <w:rStyle w:val="fontstyle01"/>
          <w:rFonts w:cs="B Lotus"/>
          <w:rtl/>
        </w:rPr>
        <w:t xml:space="preserve"> جود</w:t>
      </w:r>
      <w:r w:rsidRPr="00987FBA">
        <w:rPr>
          <w:rStyle w:val="fontstyle01"/>
          <w:rFonts w:cs="B Lotus" w:hint="cs"/>
          <w:rtl/>
        </w:rPr>
        <w:t>ی</w:t>
      </w:r>
      <w:r w:rsidRPr="00987FBA">
        <w:rPr>
          <w:rStyle w:val="fontstyle01"/>
          <w:rFonts w:cs="B Lotus" w:hint="eastAsia"/>
          <w:rtl/>
        </w:rPr>
        <w:t>ث</w:t>
      </w:r>
      <w:r w:rsidRPr="00987FBA">
        <w:rPr>
          <w:rStyle w:val="fontstyle01"/>
          <w:rFonts w:cs="B Lotus" w:hint="cs"/>
          <w:rtl/>
        </w:rPr>
        <w:t xml:space="preserve">. </w:t>
      </w:r>
      <w:r w:rsidRPr="00987FBA">
        <w:rPr>
          <w:rStyle w:val="fontstyle01"/>
          <w:rFonts w:cs="B Lotus"/>
          <w:rtl/>
        </w:rPr>
        <w:t xml:space="preserve">(1997). </w:t>
      </w:r>
      <w:r w:rsidRPr="00987FBA">
        <w:rPr>
          <w:rStyle w:val="fontstyle01"/>
          <w:rFonts w:cs="B Lotus"/>
          <w:i/>
          <w:iCs/>
          <w:rtl/>
        </w:rPr>
        <w:t>‌خانواده‌درمانی: تضم</w:t>
      </w:r>
      <w:r w:rsidRPr="00987FBA">
        <w:rPr>
          <w:rStyle w:val="fontstyle01"/>
          <w:rFonts w:cs="B Lotus" w:hint="cs"/>
          <w:i/>
          <w:iCs/>
          <w:rtl/>
        </w:rPr>
        <w:t>ی</w:t>
      </w:r>
      <w:r w:rsidRPr="00987FBA">
        <w:rPr>
          <w:rStyle w:val="fontstyle01"/>
          <w:rFonts w:cs="B Lotus" w:hint="eastAsia"/>
          <w:i/>
          <w:iCs/>
          <w:rtl/>
        </w:rPr>
        <w:t>ن</w:t>
      </w:r>
      <w:r w:rsidRPr="00987FBA">
        <w:rPr>
          <w:rStyle w:val="fontstyle01"/>
          <w:rFonts w:cs="B Lotus"/>
          <w:i/>
          <w:iCs/>
          <w:rtl/>
        </w:rPr>
        <w:t xml:space="preserve"> درمان کارآمد</w:t>
      </w:r>
      <w:r w:rsidRPr="00987FBA">
        <w:rPr>
          <w:rStyle w:val="fontstyle01"/>
          <w:rFonts w:cs="B Lotus" w:hint="cs"/>
          <w:rtl/>
        </w:rPr>
        <w:t xml:space="preserve">. </w:t>
      </w:r>
      <w:r w:rsidRPr="00987FBA">
        <w:rPr>
          <w:rStyle w:val="fontstyle01"/>
          <w:rFonts w:cs="B Lotus"/>
          <w:rtl/>
        </w:rPr>
        <w:t>ترجمه نواب</w:t>
      </w:r>
      <w:r w:rsidRPr="00987FBA">
        <w:rPr>
          <w:rStyle w:val="fontstyle01"/>
          <w:rFonts w:cs="B Lotus" w:hint="cs"/>
          <w:rtl/>
        </w:rPr>
        <w:t>ی‌</w:t>
      </w:r>
      <w:r w:rsidRPr="00987FBA">
        <w:rPr>
          <w:rStyle w:val="fontstyle01"/>
          <w:rFonts w:cs="B Lotus" w:hint="eastAsia"/>
          <w:rtl/>
        </w:rPr>
        <w:t>نژاد</w:t>
      </w:r>
      <w:r w:rsidRPr="00987FBA">
        <w:rPr>
          <w:rStyle w:val="fontstyle01"/>
          <w:rFonts w:cs="B Lotus" w:hint="cs"/>
          <w:rtl/>
        </w:rPr>
        <w:t>، شکوه. (1397)</w:t>
      </w:r>
      <w:r w:rsidRPr="00987FBA">
        <w:rPr>
          <w:rStyle w:val="fontstyle01"/>
          <w:rFonts w:cs="B Lotus"/>
          <w:rtl/>
        </w:rPr>
        <w:t>. تهران: انجمن اول</w:t>
      </w:r>
      <w:r w:rsidRPr="00987FBA">
        <w:rPr>
          <w:rStyle w:val="fontstyle01"/>
          <w:rFonts w:cs="B Lotus" w:hint="cs"/>
          <w:rtl/>
        </w:rPr>
        <w:t>ی</w:t>
      </w:r>
      <w:r w:rsidRPr="00987FBA">
        <w:rPr>
          <w:rStyle w:val="fontstyle01"/>
          <w:rFonts w:cs="B Lotus" w:hint="eastAsia"/>
          <w:rtl/>
        </w:rPr>
        <w:t>ا</w:t>
      </w:r>
      <w:r w:rsidRPr="00987FBA">
        <w:rPr>
          <w:rStyle w:val="fontstyle01"/>
          <w:rFonts w:cs="B Lotus"/>
          <w:rtl/>
        </w:rPr>
        <w:t xml:space="preserve"> و مرب</w:t>
      </w:r>
      <w:r w:rsidRPr="00987FBA">
        <w:rPr>
          <w:rStyle w:val="fontstyle01"/>
          <w:rFonts w:cs="B Lotus" w:hint="cs"/>
          <w:rtl/>
        </w:rPr>
        <w:t>ی</w:t>
      </w:r>
      <w:r w:rsidRPr="00987FBA">
        <w:rPr>
          <w:rStyle w:val="fontstyle01"/>
          <w:rFonts w:cs="B Lotus" w:hint="eastAsia"/>
          <w:rtl/>
        </w:rPr>
        <w:t>ان</w:t>
      </w:r>
      <w:r w:rsidRPr="00987FBA">
        <w:rPr>
          <w:rStyle w:val="fontstyle01"/>
          <w:rFonts w:cs="B Lotus"/>
          <w:rtl/>
        </w:rPr>
        <w:t>.</w:t>
      </w:r>
    </w:p>
    <w:p w:rsidR="00B7766E" w:rsidRPr="00987FBA" w:rsidRDefault="00B7766E" w:rsidP="00B7766E">
      <w:pPr>
        <w:bidi/>
        <w:spacing w:after="0"/>
        <w:ind w:left="360" w:hanging="360"/>
        <w:jc w:val="both"/>
        <w:rPr>
          <w:rFonts w:cs="B Lotus"/>
        </w:rPr>
      </w:pPr>
      <w:r w:rsidRPr="00987FBA">
        <w:rPr>
          <w:rFonts w:cs="B Lotus" w:hint="cs"/>
          <w:rtl/>
        </w:rPr>
        <w:t>محمدي،</w:t>
      </w:r>
      <w:r w:rsidRPr="00987FBA">
        <w:rPr>
          <w:rFonts w:cs="B Lotus"/>
          <w:rtl/>
        </w:rPr>
        <w:t xml:space="preserve"> </w:t>
      </w:r>
      <w:r w:rsidRPr="00987FBA">
        <w:rPr>
          <w:rFonts w:cs="B Lotus" w:hint="cs"/>
          <w:rtl/>
        </w:rPr>
        <w:t>مسعود.</w:t>
      </w:r>
      <w:r w:rsidRPr="00987FBA">
        <w:rPr>
          <w:rFonts w:cs="B Lotus"/>
          <w:rtl/>
        </w:rPr>
        <w:t xml:space="preserve"> (1384). </w:t>
      </w:r>
      <w:r w:rsidRPr="00987FBA">
        <w:rPr>
          <w:rFonts w:cs="B Lotus" w:hint="cs"/>
          <w:i/>
          <w:iCs/>
          <w:rtl/>
        </w:rPr>
        <w:t>بررسی</w:t>
      </w:r>
      <w:r w:rsidRPr="00987FBA">
        <w:rPr>
          <w:rFonts w:cs="B Lotus"/>
          <w:i/>
          <w:iCs/>
          <w:rtl/>
        </w:rPr>
        <w:t xml:space="preserve"> </w:t>
      </w:r>
      <w:r w:rsidRPr="00987FBA">
        <w:rPr>
          <w:rFonts w:cs="B Lotus" w:hint="cs"/>
          <w:i/>
          <w:iCs/>
          <w:rtl/>
        </w:rPr>
        <w:t>عوامل</w:t>
      </w:r>
      <w:r w:rsidRPr="00987FBA">
        <w:rPr>
          <w:rFonts w:cs="B Lotus"/>
          <w:i/>
          <w:iCs/>
          <w:rtl/>
        </w:rPr>
        <w:t xml:space="preserve"> </w:t>
      </w:r>
      <w:r w:rsidRPr="00987FBA">
        <w:rPr>
          <w:rFonts w:cs="B Lotus" w:hint="cs"/>
          <w:i/>
          <w:iCs/>
          <w:rtl/>
        </w:rPr>
        <w:t>مؤثر</w:t>
      </w:r>
      <w:r w:rsidRPr="00987FBA">
        <w:rPr>
          <w:rFonts w:cs="B Lotus"/>
          <w:i/>
          <w:iCs/>
          <w:rtl/>
        </w:rPr>
        <w:t xml:space="preserve"> </w:t>
      </w:r>
      <w:r w:rsidRPr="00987FBA">
        <w:rPr>
          <w:rFonts w:cs="B Lotus" w:hint="cs"/>
          <w:i/>
          <w:iCs/>
          <w:rtl/>
        </w:rPr>
        <w:t>بر</w:t>
      </w:r>
      <w:r w:rsidRPr="00987FBA">
        <w:rPr>
          <w:rFonts w:cs="B Lotus"/>
          <w:i/>
          <w:iCs/>
          <w:rtl/>
        </w:rPr>
        <w:t xml:space="preserve"> </w:t>
      </w:r>
      <w:r w:rsidRPr="00987FBA">
        <w:rPr>
          <w:rFonts w:cs="B Lotus" w:hint="cs"/>
          <w:i/>
          <w:iCs/>
          <w:rtl/>
        </w:rPr>
        <w:t>تاب‌آوری</w:t>
      </w:r>
      <w:r w:rsidRPr="00987FBA">
        <w:rPr>
          <w:rFonts w:cs="B Lotus"/>
          <w:i/>
          <w:iCs/>
          <w:rtl/>
        </w:rPr>
        <w:t xml:space="preserve"> </w:t>
      </w:r>
      <w:r w:rsidRPr="00987FBA">
        <w:rPr>
          <w:rFonts w:cs="B Lotus" w:hint="cs"/>
          <w:i/>
          <w:iCs/>
          <w:rtl/>
        </w:rPr>
        <w:t>در</w:t>
      </w:r>
      <w:r w:rsidRPr="00987FBA">
        <w:rPr>
          <w:rFonts w:cs="B Lotus"/>
          <w:i/>
          <w:iCs/>
          <w:rtl/>
        </w:rPr>
        <w:t xml:space="preserve"> </w:t>
      </w:r>
      <w:r w:rsidRPr="00987FBA">
        <w:rPr>
          <w:rFonts w:cs="B Lotus" w:hint="cs"/>
          <w:i/>
          <w:iCs/>
          <w:rtl/>
        </w:rPr>
        <w:t>افراد</w:t>
      </w:r>
      <w:r w:rsidRPr="00987FBA">
        <w:rPr>
          <w:rFonts w:cs="B Lotus"/>
          <w:i/>
          <w:iCs/>
          <w:rtl/>
        </w:rPr>
        <w:t xml:space="preserve"> </w:t>
      </w:r>
      <w:r w:rsidRPr="00987FBA">
        <w:rPr>
          <w:rFonts w:cs="B Lotus" w:hint="cs"/>
          <w:i/>
          <w:iCs/>
          <w:rtl/>
        </w:rPr>
        <w:t>در</w:t>
      </w:r>
      <w:r w:rsidRPr="00987FBA">
        <w:rPr>
          <w:rFonts w:cs="B Lotus"/>
          <w:i/>
          <w:iCs/>
          <w:rtl/>
        </w:rPr>
        <w:t xml:space="preserve"> </w:t>
      </w:r>
      <w:r w:rsidRPr="00987FBA">
        <w:rPr>
          <w:rFonts w:cs="B Lotus" w:hint="cs"/>
          <w:i/>
          <w:iCs/>
          <w:rtl/>
        </w:rPr>
        <w:t>معرض</w:t>
      </w:r>
      <w:r w:rsidRPr="00987FBA">
        <w:rPr>
          <w:rFonts w:cs="B Lotus"/>
          <w:i/>
          <w:iCs/>
          <w:rtl/>
        </w:rPr>
        <w:t xml:space="preserve"> </w:t>
      </w:r>
      <w:r w:rsidRPr="00987FBA">
        <w:rPr>
          <w:rFonts w:cs="B Lotus" w:hint="cs"/>
          <w:i/>
          <w:iCs/>
          <w:rtl/>
        </w:rPr>
        <w:t>خطر</w:t>
      </w:r>
      <w:r w:rsidRPr="00987FBA">
        <w:rPr>
          <w:rFonts w:cs="B Lotus"/>
          <w:i/>
          <w:iCs/>
          <w:rtl/>
        </w:rPr>
        <w:t xml:space="preserve"> </w:t>
      </w:r>
      <w:r w:rsidRPr="00987FBA">
        <w:rPr>
          <w:rFonts w:cs="B Lotus" w:hint="cs"/>
          <w:i/>
          <w:iCs/>
          <w:rtl/>
        </w:rPr>
        <w:t>سوءمصرف</w:t>
      </w:r>
      <w:r w:rsidRPr="00987FBA">
        <w:rPr>
          <w:rFonts w:cs="B Lotus"/>
          <w:i/>
          <w:iCs/>
          <w:rtl/>
        </w:rPr>
        <w:t xml:space="preserve"> </w:t>
      </w:r>
      <w:r w:rsidRPr="00987FBA">
        <w:rPr>
          <w:rFonts w:cs="B Lotus" w:hint="cs"/>
          <w:i/>
          <w:iCs/>
          <w:rtl/>
        </w:rPr>
        <w:t>مواد</w:t>
      </w:r>
      <w:r w:rsidRPr="00987FBA">
        <w:rPr>
          <w:rFonts w:cs="B Lotus"/>
          <w:rtl/>
        </w:rPr>
        <w:t xml:space="preserve">. </w:t>
      </w:r>
      <w:r w:rsidRPr="00987FBA">
        <w:rPr>
          <w:rFonts w:cs="B Lotus" w:hint="cs"/>
          <w:rtl/>
        </w:rPr>
        <w:t>پایان‌نامه</w:t>
      </w:r>
      <w:r w:rsidRPr="00987FBA">
        <w:rPr>
          <w:rFonts w:cs="B Lotus"/>
          <w:rtl/>
        </w:rPr>
        <w:t xml:space="preserve"> </w:t>
      </w:r>
      <w:r w:rsidRPr="00987FBA">
        <w:rPr>
          <w:rFonts w:cs="B Lotus" w:hint="cs"/>
          <w:rtl/>
        </w:rPr>
        <w:t>دکتری،</w:t>
      </w:r>
      <w:r w:rsidRPr="00987FBA">
        <w:rPr>
          <w:rFonts w:cs="B Lotus"/>
          <w:rtl/>
        </w:rPr>
        <w:t xml:space="preserve"> </w:t>
      </w:r>
      <w:r w:rsidRPr="00987FBA">
        <w:rPr>
          <w:rFonts w:cs="B Lotus" w:hint="cs"/>
          <w:rtl/>
        </w:rPr>
        <w:t>دانشگاه</w:t>
      </w:r>
      <w:r w:rsidRPr="00987FBA">
        <w:rPr>
          <w:rFonts w:cs="B Lotus"/>
          <w:rtl/>
        </w:rPr>
        <w:t xml:space="preserve"> </w:t>
      </w:r>
      <w:r w:rsidRPr="00987FBA">
        <w:rPr>
          <w:rFonts w:cs="B Lotus" w:hint="cs"/>
          <w:rtl/>
        </w:rPr>
        <w:t>علوم</w:t>
      </w:r>
      <w:r w:rsidRPr="00987FBA">
        <w:rPr>
          <w:rFonts w:cs="B Lotus"/>
          <w:rtl/>
        </w:rPr>
        <w:t xml:space="preserve"> </w:t>
      </w:r>
      <w:r w:rsidRPr="00987FBA">
        <w:rPr>
          <w:rFonts w:cs="B Lotus" w:hint="cs"/>
          <w:rtl/>
        </w:rPr>
        <w:t>بهزیستی</w:t>
      </w:r>
      <w:r w:rsidRPr="00987FBA">
        <w:rPr>
          <w:rFonts w:cs="B Lotus"/>
          <w:rtl/>
        </w:rPr>
        <w:t xml:space="preserve"> </w:t>
      </w:r>
      <w:r w:rsidRPr="00987FBA">
        <w:rPr>
          <w:rFonts w:cs="B Lotus" w:hint="cs"/>
          <w:rtl/>
        </w:rPr>
        <w:t>و</w:t>
      </w:r>
      <w:r w:rsidRPr="00987FBA">
        <w:rPr>
          <w:rFonts w:cs="B Lotus"/>
          <w:rtl/>
        </w:rPr>
        <w:t xml:space="preserve"> </w:t>
      </w:r>
      <w:r w:rsidRPr="00987FBA">
        <w:rPr>
          <w:rFonts w:cs="B Lotus" w:hint="cs"/>
          <w:rtl/>
        </w:rPr>
        <w:t>توانبخشی</w:t>
      </w:r>
      <w:r w:rsidRPr="00987FBA">
        <w:rPr>
          <w:rFonts w:cs="B Lotus"/>
          <w:rtl/>
        </w:rPr>
        <w:t xml:space="preserve"> </w:t>
      </w:r>
      <w:r w:rsidRPr="00987FBA">
        <w:rPr>
          <w:rFonts w:cs="B Lotus" w:hint="cs"/>
          <w:rtl/>
        </w:rPr>
        <w:t>تهران.</w:t>
      </w:r>
    </w:p>
    <w:p w:rsidR="00B7766E" w:rsidRPr="00987FBA" w:rsidRDefault="00B7766E" w:rsidP="00B7766E">
      <w:pPr>
        <w:bidi/>
        <w:spacing w:after="0"/>
        <w:ind w:left="360" w:hanging="360"/>
        <w:jc w:val="both"/>
        <w:rPr>
          <w:rFonts w:cs="B Lotus"/>
          <w:rtl/>
        </w:rPr>
      </w:pPr>
      <w:r w:rsidRPr="00987FBA">
        <w:rPr>
          <w:rFonts w:cs="B Lotus" w:hint="cs"/>
          <w:rtl/>
        </w:rPr>
        <w:t xml:space="preserve">مک دونالد، آلاسدایر جی. (2011). </w:t>
      </w:r>
      <w:r w:rsidRPr="00987FBA">
        <w:rPr>
          <w:rFonts w:cs="B Lotus" w:hint="cs"/>
          <w:i/>
          <w:iCs/>
          <w:rtl/>
        </w:rPr>
        <w:t>درمان راه‌حل محور</w:t>
      </w:r>
      <w:r w:rsidRPr="00987FBA">
        <w:rPr>
          <w:rFonts w:cs="B Lotus" w:hint="cs"/>
          <w:rtl/>
        </w:rPr>
        <w:t>. ترجمه نظری، علی‌محمد؛ موزیری، عباس و نادری، فاطمه، (1395). تهران: علم.</w:t>
      </w:r>
    </w:p>
    <w:p w:rsidR="00B7766E" w:rsidRPr="00987FBA"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t xml:space="preserve">Abraham, B. K. (2018). Physical and psycho-social issues of physically challenged children. </w:t>
      </w:r>
      <w:r w:rsidRPr="00987FBA">
        <w:rPr>
          <w:rStyle w:val="fontstyle01"/>
          <w:rFonts w:asciiTheme="majorBidi" w:hAnsiTheme="majorBidi" w:cs="B Lotus"/>
          <w:i/>
          <w:iCs/>
        </w:rPr>
        <w:t>International Journal of Current Advanced Research</w:t>
      </w:r>
      <w:r w:rsidRPr="00987FBA">
        <w:rPr>
          <w:rStyle w:val="fontstyle01"/>
          <w:rFonts w:asciiTheme="majorBidi" w:hAnsiTheme="majorBidi" w:cs="B Lotus"/>
        </w:rPr>
        <w:t xml:space="preserve">, 7(5): 12731-12735. </w:t>
      </w:r>
    </w:p>
    <w:p w:rsidR="00B7766E" w:rsidRPr="00987FBA"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t xml:space="preserve">Abolghasemi, F. (2009). </w:t>
      </w:r>
      <w:r w:rsidRPr="00987FBA">
        <w:rPr>
          <w:rStyle w:val="fontstyle01"/>
          <w:rFonts w:asciiTheme="majorBidi" w:hAnsiTheme="majorBidi" w:cs="B Lotus"/>
          <w:i/>
          <w:iCs/>
        </w:rPr>
        <w:t>Standardization of positive and negative emotions and its simultaneous validation with the mental health and vitality scales in Isfahan University students</w:t>
      </w:r>
      <w:r w:rsidRPr="00987FBA">
        <w:rPr>
          <w:rStyle w:val="fontstyle01"/>
          <w:rFonts w:asciiTheme="majorBidi" w:hAnsiTheme="majorBidi" w:cs="B Lotus"/>
        </w:rPr>
        <w:t xml:space="preserve"> [MSc thesis]. Esfahan: University of Esfahan. (Text inPersian)</w:t>
      </w:r>
    </w:p>
    <w:p w:rsidR="00B7766E" w:rsidRPr="00987FBA" w:rsidRDefault="00B7766E" w:rsidP="00B7766E">
      <w:pPr>
        <w:pStyle w:val="NoSpacing"/>
        <w:spacing w:line="276" w:lineRule="auto"/>
        <w:ind w:left="360" w:hanging="360"/>
        <w:jc w:val="both"/>
        <w:rPr>
          <w:rFonts w:asciiTheme="majorBidi" w:hAnsiTheme="majorBidi" w:cs="B Lotus"/>
        </w:rPr>
      </w:pPr>
      <w:r w:rsidRPr="00987FBA">
        <w:rPr>
          <w:rFonts w:asciiTheme="majorBidi" w:hAnsiTheme="majorBidi" w:cs="B Lotus"/>
        </w:rPr>
        <w:t xml:space="preserve">Ates, B. (2016). Effect of solution focused group counseling for high school student in order to struggle with school burnout. </w:t>
      </w:r>
      <w:r w:rsidRPr="00987FBA">
        <w:rPr>
          <w:rFonts w:asciiTheme="majorBidi" w:hAnsiTheme="majorBidi" w:cs="B Lotus"/>
          <w:i/>
          <w:iCs/>
        </w:rPr>
        <w:t>Journal of Education and training studies</w:t>
      </w:r>
      <w:r w:rsidRPr="00987FBA">
        <w:rPr>
          <w:rFonts w:asciiTheme="majorBidi" w:hAnsiTheme="majorBidi" w:cs="B Lotus"/>
        </w:rPr>
        <w:t>, 4(4): 27-34.</w:t>
      </w:r>
    </w:p>
    <w:p w:rsidR="00B7766E" w:rsidRPr="00987FBA"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t xml:space="preserve">Azizi, A., &amp; Ghasemi, S. (2017). Comparison the effectiveness of solution-focused therapy, cognitive-behavior therapy and acceptance and commitment therapy on depression and quality of life in divorced women. </w:t>
      </w:r>
      <w:r w:rsidRPr="00987FBA">
        <w:rPr>
          <w:rStyle w:val="fontstyle01"/>
          <w:rFonts w:asciiTheme="majorBidi" w:hAnsiTheme="majorBidi" w:cs="B Lotus"/>
          <w:i/>
          <w:iCs/>
        </w:rPr>
        <w:t>Counseling Culture and Psychotherapy</w:t>
      </w:r>
      <w:r w:rsidRPr="00987FBA">
        <w:rPr>
          <w:rStyle w:val="fontstyle01"/>
          <w:rFonts w:asciiTheme="majorBidi" w:hAnsiTheme="majorBidi" w:cs="B Lotus"/>
        </w:rPr>
        <w:t>, 8(29): 207-236. (Text inPersian)</w:t>
      </w:r>
    </w:p>
    <w:p w:rsidR="00B7766E" w:rsidRPr="00987FBA" w:rsidRDefault="00B7766E" w:rsidP="00B7766E">
      <w:pPr>
        <w:pStyle w:val="NoSpacing"/>
        <w:spacing w:line="276" w:lineRule="auto"/>
        <w:ind w:left="360" w:hanging="360"/>
        <w:jc w:val="both"/>
        <w:rPr>
          <w:rFonts w:asciiTheme="majorBidi" w:hAnsiTheme="majorBidi" w:cs="B Lotus"/>
        </w:rPr>
      </w:pPr>
      <w:r w:rsidRPr="00987FBA">
        <w:rPr>
          <w:rFonts w:asciiTheme="majorBidi" w:hAnsiTheme="majorBidi" w:cs="B Lotus"/>
        </w:rPr>
        <w:t xml:space="preserve">Brown, M., Blanchard, T., &amp; McGrath, R. E. (2020). Differences in self-reported character strengths across adolescence. </w:t>
      </w:r>
      <w:r w:rsidRPr="00987FBA">
        <w:rPr>
          <w:rFonts w:asciiTheme="majorBidi" w:hAnsiTheme="majorBidi" w:cs="B Lotus"/>
          <w:i/>
          <w:iCs/>
        </w:rPr>
        <w:t>Journal of Adolescence</w:t>
      </w:r>
      <w:r w:rsidRPr="00987FBA">
        <w:rPr>
          <w:rFonts w:asciiTheme="majorBidi" w:hAnsiTheme="majorBidi" w:cs="B Lotus"/>
        </w:rPr>
        <w:t>, 79: 1-10.</w:t>
      </w:r>
      <w:r w:rsidRPr="00987FBA">
        <w:rPr>
          <w:rFonts w:cs="B Lotus"/>
        </w:rPr>
        <w:t xml:space="preserve"> </w:t>
      </w:r>
      <w:r w:rsidRPr="00987FBA">
        <w:rPr>
          <w:rFonts w:asciiTheme="majorBidi" w:hAnsiTheme="majorBidi" w:cs="B Lotus"/>
        </w:rPr>
        <w:t>doi.org/10.1016/j.adolescence.2019.12.008</w:t>
      </w:r>
    </w:p>
    <w:p w:rsidR="00B7766E" w:rsidRPr="00987FBA"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t xml:space="preserve">Carlson, J., Sperry, L., &amp; Lewis, J. A. (1997). </w:t>
      </w:r>
      <w:r w:rsidRPr="00987FBA">
        <w:rPr>
          <w:rStyle w:val="fontstyle01"/>
          <w:rFonts w:asciiTheme="majorBidi" w:hAnsiTheme="majorBidi" w:cs="B Lotus"/>
          <w:i/>
          <w:iCs/>
        </w:rPr>
        <w:t>Family therapy: Ensuring treatment efficacy</w:t>
      </w:r>
      <w:r w:rsidRPr="00987FBA">
        <w:rPr>
          <w:rStyle w:val="fontstyle01"/>
          <w:rFonts w:asciiTheme="majorBidi" w:hAnsiTheme="majorBidi" w:cs="B Lotus"/>
        </w:rPr>
        <w:t xml:space="preserve"> (translated by Navabinejad, Shokouh). Tehran: Parents and Teachers Association. (Text in</w:t>
      </w:r>
      <w:r w:rsidRPr="00987FBA">
        <w:rPr>
          <w:rStyle w:val="fontstyle01"/>
          <w:rFonts w:asciiTheme="majorBidi" w:hAnsiTheme="majorBidi" w:cs="B Lotus" w:hint="cs"/>
          <w:rtl/>
        </w:rPr>
        <w:t xml:space="preserve"> </w:t>
      </w:r>
      <w:r w:rsidRPr="00987FBA">
        <w:rPr>
          <w:rStyle w:val="fontstyle01"/>
          <w:rFonts w:asciiTheme="majorBidi" w:hAnsiTheme="majorBidi" w:cs="B Lotus"/>
        </w:rPr>
        <w:t>Persian)</w:t>
      </w:r>
    </w:p>
    <w:p w:rsidR="00B7766E" w:rsidRPr="00987FBA" w:rsidRDefault="00B7766E" w:rsidP="00B7766E">
      <w:pPr>
        <w:pStyle w:val="NoSpacing"/>
        <w:spacing w:line="276" w:lineRule="auto"/>
        <w:ind w:left="360" w:hanging="360"/>
        <w:jc w:val="both"/>
        <w:rPr>
          <w:rFonts w:asciiTheme="majorBidi" w:hAnsiTheme="majorBidi" w:cs="B Lotus"/>
        </w:rPr>
      </w:pPr>
      <w:r w:rsidRPr="00987FBA">
        <w:rPr>
          <w:rFonts w:asciiTheme="majorBidi" w:hAnsiTheme="majorBidi" w:cs="B Lotus"/>
        </w:rPr>
        <w:t xml:space="preserve">Conner, K. M., &amp; Davidson, J. R. T. (2003). Development of a new resilience scale: The Conner-Davidson Resilience Scale (CD- RISC). </w:t>
      </w:r>
      <w:r w:rsidRPr="00987FBA">
        <w:rPr>
          <w:rFonts w:asciiTheme="majorBidi" w:hAnsiTheme="majorBidi" w:cs="B Lotus"/>
          <w:i/>
          <w:iCs/>
        </w:rPr>
        <w:t>Depression and Anxiety</w:t>
      </w:r>
      <w:r w:rsidRPr="00987FBA">
        <w:rPr>
          <w:rFonts w:asciiTheme="majorBidi" w:hAnsiTheme="majorBidi" w:cs="B Lotus"/>
        </w:rPr>
        <w:t>, 18: 76-82.</w:t>
      </w:r>
      <w:r w:rsidRPr="00987FBA">
        <w:rPr>
          <w:rFonts w:cs="B Lotus"/>
        </w:rPr>
        <w:t xml:space="preserve"> </w:t>
      </w:r>
      <w:r w:rsidRPr="00987FBA">
        <w:rPr>
          <w:rFonts w:asciiTheme="majorBidi" w:hAnsiTheme="majorBidi" w:cs="B Lotus"/>
        </w:rPr>
        <w:t>doi.org/10.1002/da.10113</w:t>
      </w:r>
    </w:p>
    <w:p w:rsidR="00B7766E" w:rsidRPr="00987FBA" w:rsidRDefault="00B7766E" w:rsidP="00B7766E">
      <w:pPr>
        <w:pStyle w:val="NoSpacing"/>
        <w:spacing w:line="276" w:lineRule="auto"/>
        <w:ind w:left="360" w:hanging="360"/>
        <w:jc w:val="both"/>
        <w:rPr>
          <w:rFonts w:asciiTheme="majorBidi" w:hAnsiTheme="majorBidi" w:cs="B Lotus"/>
          <w:rtl/>
        </w:rPr>
      </w:pPr>
      <w:r w:rsidRPr="00987FBA">
        <w:rPr>
          <w:rFonts w:asciiTheme="majorBidi" w:hAnsiTheme="majorBidi" w:cs="B Lotus"/>
        </w:rPr>
        <w:t xml:space="preserve">Dulin, A. J., Dale, S. K., Earnshaw, V. A., Fava, J. L., Mugavero, M. J., Napravnik, S., &amp; Howe, C. J. (2018). Resilience and HIV: A review of the definition and study of resilience. </w:t>
      </w:r>
      <w:r w:rsidRPr="00987FBA">
        <w:rPr>
          <w:rFonts w:asciiTheme="majorBidi" w:hAnsiTheme="majorBidi" w:cs="B Lotus"/>
          <w:i/>
          <w:iCs/>
        </w:rPr>
        <w:t>AIDS Care</w:t>
      </w:r>
      <w:r w:rsidRPr="00987FBA">
        <w:rPr>
          <w:rFonts w:asciiTheme="majorBidi" w:hAnsiTheme="majorBidi" w:cs="B Lotus"/>
        </w:rPr>
        <w:t>, 30: 6–17.</w:t>
      </w:r>
      <w:r w:rsidRPr="00987FBA">
        <w:rPr>
          <w:rFonts w:cs="B Lotus"/>
        </w:rPr>
        <w:t xml:space="preserve"> </w:t>
      </w:r>
      <w:r w:rsidRPr="00987FBA">
        <w:rPr>
          <w:rFonts w:asciiTheme="majorBidi" w:hAnsiTheme="majorBidi" w:cs="B Lotus"/>
        </w:rPr>
        <w:t>doi.org/10.1080/09540121.2018.1515470</w:t>
      </w:r>
    </w:p>
    <w:p w:rsidR="00B7766E" w:rsidRPr="00987FBA" w:rsidRDefault="00B7766E" w:rsidP="00B7766E">
      <w:pPr>
        <w:pStyle w:val="NoSpacing"/>
        <w:spacing w:line="276" w:lineRule="auto"/>
        <w:ind w:left="360" w:hanging="360"/>
        <w:jc w:val="both"/>
        <w:rPr>
          <w:rFonts w:asciiTheme="majorBidi" w:hAnsiTheme="majorBidi" w:cs="B Lotus"/>
        </w:rPr>
      </w:pPr>
      <w:r w:rsidRPr="00987FBA">
        <w:rPr>
          <w:rFonts w:asciiTheme="majorBidi" w:hAnsiTheme="majorBidi" w:cs="B Lotus"/>
        </w:rPr>
        <w:t xml:space="preserve">Emerson, E., Fortune, N., Llewellyn, G., &amp; Stancliffe, R. (2020). Loneliness, social support, social isolation and wellbeing among working age adults with and without disability: Cross-sectional study. </w:t>
      </w:r>
      <w:r w:rsidRPr="00987FBA">
        <w:rPr>
          <w:rFonts w:asciiTheme="majorBidi" w:hAnsiTheme="majorBidi" w:cs="B Lotus"/>
          <w:i/>
          <w:iCs/>
        </w:rPr>
        <w:t>Disability and health journal</w:t>
      </w:r>
      <w:r w:rsidRPr="00987FBA">
        <w:rPr>
          <w:rFonts w:asciiTheme="majorBidi" w:hAnsiTheme="majorBidi" w:cs="B Lotus"/>
        </w:rPr>
        <w:t>, 14(1): 1-7.</w:t>
      </w:r>
    </w:p>
    <w:p w:rsidR="00B7766E" w:rsidRPr="00987FBA" w:rsidRDefault="00B7766E" w:rsidP="00B7766E">
      <w:pPr>
        <w:pStyle w:val="NoSpacing"/>
        <w:spacing w:line="276" w:lineRule="auto"/>
        <w:ind w:left="360" w:hanging="360"/>
        <w:jc w:val="both"/>
        <w:rPr>
          <w:rFonts w:asciiTheme="majorBidi" w:hAnsiTheme="majorBidi" w:cs="B Lotus"/>
        </w:rPr>
      </w:pPr>
      <w:r w:rsidRPr="00987FBA">
        <w:rPr>
          <w:rFonts w:asciiTheme="majorBidi" w:hAnsiTheme="majorBidi" w:cs="B Lotus"/>
        </w:rPr>
        <w:t xml:space="preserve">Fearrington, J. Y., McCallum, R. S., &amp; Skinner, C. (2011). Increasing math assignment completion using solution-focused brief counseling. </w:t>
      </w:r>
      <w:r w:rsidRPr="00987FBA">
        <w:rPr>
          <w:rFonts w:asciiTheme="majorBidi" w:hAnsiTheme="majorBidi" w:cs="B Lotus"/>
          <w:i/>
          <w:iCs/>
        </w:rPr>
        <w:t>Education and Treatment of Children</w:t>
      </w:r>
      <w:r w:rsidRPr="00987FBA">
        <w:rPr>
          <w:rFonts w:asciiTheme="majorBidi" w:hAnsiTheme="majorBidi" w:cs="B Lotus"/>
        </w:rPr>
        <w:t>, 34(1): 61-80.</w:t>
      </w:r>
    </w:p>
    <w:p w:rsidR="00B7766E" w:rsidRPr="00987FBA" w:rsidRDefault="00B7766E" w:rsidP="00B7766E">
      <w:pPr>
        <w:spacing w:after="0"/>
        <w:jc w:val="both"/>
        <w:rPr>
          <w:rFonts w:asciiTheme="majorBidi" w:hAnsiTheme="majorBidi" w:cs="B Lotus"/>
        </w:rPr>
      </w:pPr>
      <w:r w:rsidRPr="00987FBA">
        <w:rPr>
          <w:rFonts w:asciiTheme="majorBidi" w:hAnsiTheme="majorBidi" w:cs="B Lotus"/>
        </w:rPr>
        <w:t xml:space="preserve">Franklin, C., Zhang, A., Froerer, A., &amp; Johnson, S. (2017). Solution focused brief therapy: A systematic review and meta-summary of process research. </w:t>
      </w:r>
      <w:r w:rsidRPr="00987FBA">
        <w:rPr>
          <w:rFonts w:asciiTheme="majorBidi" w:hAnsiTheme="majorBidi" w:cs="B Lotus"/>
          <w:i/>
          <w:iCs/>
        </w:rPr>
        <w:t>Journal of Marital and Family Therapy</w:t>
      </w:r>
      <w:r w:rsidRPr="00987FBA">
        <w:rPr>
          <w:rFonts w:asciiTheme="majorBidi" w:hAnsiTheme="majorBidi" w:cs="B Lotus"/>
        </w:rPr>
        <w:t xml:space="preserve">, 43: 16-30. </w:t>
      </w:r>
      <w:proofErr w:type="gramStart"/>
      <w:r w:rsidRPr="00987FBA">
        <w:rPr>
          <w:rFonts w:asciiTheme="majorBidi" w:hAnsiTheme="majorBidi" w:cs="B Lotus"/>
        </w:rPr>
        <w:t>doi:</w:t>
      </w:r>
      <w:proofErr w:type="gramEnd"/>
      <w:r w:rsidRPr="00987FBA">
        <w:rPr>
          <w:rFonts w:asciiTheme="majorBidi" w:hAnsiTheme="majorBidi" w:cs="B Lotus"/>
        </w:rPr>
        <w:t>10.1111/JMFT12193</w:t>
      </w:r>
    </w:p>
    <w:p w:rsidR="00B7766E" w:rsidRPr="00987FBA"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t xml:space="preserve">Hagh Ranjbar, F, Kakavand, A. l., Barajalim A., Barmas, H. (2012) Resilience and quality of life of mothers with mentally retarded children. </w:t>
      </w:r>
      <w:r w:rsidRPr="00987FBA">
        <w:rPr>
          <w:rStyle w:val="fontstyle01"/>
          <w:rFonts w:asciiTheme="majorBidi" w:hAnsiTheme="majorBidi" w:cs="B Lotus"/>
          <w:i/>
          <w:iCs/>
        </w:rPr>
        <w:t>Health and Psychology,</w:t>
      </w:r>
      <w:r w:rsidRPr="00987FBA">
        <w:rPr>
          <w:rStyle w:val="fontstyle01"/>
          <w:rFonts w:asciiTheme="majorBidi" w:hAnsiTheme="majorBidi" w:cs="B Lotus"/>
        </w:rPr>
        <w:t xml:space="preserve"> 1(1): 177-187. (Text in</w:t>
      </w:r>
      <w:r w:rsidRPr="00987FBA">
        <w:rPr>
          <w:rStyle w:val="fontstyle01"/>
          <w:rFonts w:asciiTheme="majorBidi" w:hAnsiTheme="majorBidi" w:cs="B Lotus" w:hint="cs"/>
          <w:rtl/>
        </w:rPr>
        <w:t xml:space="preserve"> </w:t>
      </w:r>
      <w:r w:rsidRPr="00987FBA">
        <w:rPr>
          <w:rStyle w:val="fontstyle01"/>
          <w:rFonts w:asciiTheme="majorBidi" w:hAnsiTheme="majorBidi" w:cs="B Lotus"/>
        </w:rPr>
        <w:t>Persian)</w:t>
      </w:r>
    </w:p>
    <w:p w:rsidR="00B7766E" w:rsidRPr="00987FBA"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t xml:space="preserve">Hendar, K., Awalya, A. &amp; Sunawan, S. (2020). Solution-Focused Brief Therapy Group Counseling to Increase Academic Resilience and Self-Efficacy. </w:t>
      </w:r>
      <w:r w:rsidRPr="00987FBA">
        <w:rPr>
          <w:rStyle w:val="fontstyle01"/>
          <w:rFonts w:asciiTheme="majorBidi" w:hAnsiTheme="majorBidi" w:cs="B Lotus"/>
          <w:i/>
          <w:iCs/>
        </w:rPr>
        <w:t>Jurnal Bimbingan Konseling</w:t>
      </w:r>
      <w:r w:rsidRPr="00987FBA">
        <w:rPr>
          <w:rStyle w:val="fontstyle01"/>
          <w:rFonts w:asciiTheme="majorBidi" w:hAnsiTheme="majorBidi" w:cs="B Lotus"/>
        </w:rPr>
        <w:t>, 9(1): 1 – 7.</w:t>
      </w:r>
    </w:p>
    <w:p w:rsidR="00B7766E" w:rsidRPr="00987FBA"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t xml:space="preserve">Iveson, C. (2002). Solution-focused therapy. </w:t>
      </w:r>
      <w:r w:rsidRPr="00987FBA">
        <w:rPr>
          <w:rStyle w:val="fontstyle01"/>
          <w:rFonts w:asciiTheme="majorBidi" w:hAnsiTheme="majorBidi" w:cs="B Lotus"/>
          <w:i/>
          <w:iCs/>
        </w:rPr>
        <w:t>Advances in Psychiatric Treatment</w:t>
      </w:r>
      <w:r w:rsidRPr="00987FBA">
        <w:rPr>
          <w:rStyle w:val="fontstyle01"/>
          <w:rFonts w:asciiTheme="majorBidi" w:hAnsiTheme="majorBidi" w:cs="B Lotus"/>
        </w:rPr>
        <w:t>, 8: 149–56. DOI:10.1192/APT.8.2.149.</w:t>
      </w:r>
    </w:p>
    <w:p w:rsidR="00B7766E" w:rsidRPr="00987FBA" w:rsidRDefault="00B7766E" w:rsidP="00B7766E">
      <w:pPr>
        <w:pStyle w:val="NoSpacing"/>
        <w:spacing w:line="276" w:lineRule="auto"/>
        <w:ind w:left="360" w:hanging="360"/>
        <w:jc w:val="both"/>
        <w:rPr>
          <w:rStyle w:val="fontstyle01"/>
          <w:rFonts w:asciiTheme="majorBidi" w:hAnsiTheme="majorBidi" w:cs="B Lotus"/>
          <w:b/>
          <w:bCs/>
          <w:rtl/>
        </w:rPr>
      </w:pPr>
      <w:r w:rsidRPr="00987FBA">
        <w:rPr>
          <w:rStyle w:val="fontstyle01"/>
          <w:rFonts w:asciiTheme="majorBidi" w:hAnsiTheme="majorBidi" w:cs="B Lotus"/>
        </w:rPr>
        <w:t xml:space="preserve">Keyhani, M., Taghvaei, D., Rajabi, A., &amp; Amirpour, B. (2015). Internal Consistency and Confirmatory Factor Analysis of the Connor-Davidson Resilience Scale (CD-RISC) among Nursing Female. </w:t>
      </w:r>
      <w:r w:rsidRPr="00987FBA">
        <w:rPr>
          <w:rStyle w:val="fontstyle01"/>
          <w:rFonts w:asciiTheme="majorBidi" w:hAnsiTheme="majorBidi" w:cs="B Lotus"/>
          <w:i/>
          <w:iCs/>
        </w:rPr>
        <w:t>Iranian Journal of Medical Education</w:t>
      </w:r>
      <w:r w:rsidRPr="00987FBA">
        <w:rPr>
          <w:rStyle w:val="fontstyle01"/>
          <w:rFonts w:asciiTheme="majorBidi" w:hAnsiTheme="majorBidi" w:cs="B Lotus"/>
        </w:rPr>
        <w:t>. 14(10): 857-865.</w:t>
      </w:r>
      <w:r w:rsidRPr="00987FBA">
        <w:rPr>
          <w:rFonts w:cs="B Lotus"/>
        </w:rPr>
        <w:t xml:space="preserve"> </w:t>
      </w:r>
      <w:r w:rsidRPr="00987FBA">
        <w:rPr>
          <w:rStyle w:val="fontstyle01"/>
          <w:rFonts w:asciiTheme="majorBidi" w:hAnsiTheme="majorBidi" w:cs="B Lotus"/>
        </w:rPr>
        <w:t>(Text in Persian)</w:t>
      </w:r>
    </w:p>
    <w:p w:rsidR="00B7766E" w:rsidRPr="00987FBA" w:rsidRDefault="00B7766E" w:rsidP="00B7766E">
      <w:pPr>
        <w:pStyle w:val="NoSpacing"/>
        <w:spacing w:line="276" w:lineRule="auto"/>
        <w:ind w:left="360" w:hanging="360"/>
        <w:jc w:val="both"/>
        <w:rPr>
          <w:rFonts w:asciiTheme="majorBidi" w:hAnsiTheme="majorBidi" w:cs="B Lotus"/>
        </w:rPr>
      </w:pPr>
      <w:r w:rsidRPr="00987FBA">
        <w:rPr>
          <w:rFonts w:asciiTheme="majorBidi" w:hAnsiTheme="majorBidi" w:cs="B Lotus"/>
        </w:rPr>
        <w:t xml:space="preserve">Lavrusheva, O. (2020). The concept of vitality. Review of the vitality-related research domain. </w:t>
      </w:r>
      <w:r w:rsidRPr="00987FBA">
        <w:rPr>
          <w:rFonts w:asciiTheme="majorBidi" w:hAnsiTheme="majorBidi" w:cs="B Lotus"/>
          <w:i/>
          <w:iCs/>
        </w:rPr>
        <w:t>New Ideas in Psychology</w:t>
      </w:r>
      <w:r w:rsidRPr="00987FBA">
        <w:rPr>
          <w:rFonts w:asciiTheme="majorBidi" w:hAnsiTheme="majorBidi" w:cs="B Lotus"/>
        </w:rPr>
        <w:t>, 56: 1-14.</w:t>
      </w:r>
      <w:r w:rsidRPr="00987FBA">
        <w:rPr>
          <w:rFonts w:cs="B Lotus"/>
        </w:rPr>
        <w:t xml:space="preserve"> </w:t>
      </w:r>
      <w:r w:rsidRPr="00987FBA">
        <w:rPr>
          <w:rFonts w:asciiTheme="majorBidi" w:hAnsiTheme="majorBidi" w:cs="B Lotus"/>
        </w:rPr>
        <w:t>doi.org/10.1016/j.newideapsych.2019.100752</w:t>
      </w:r>
    </w:p>
    <w:p w:rsidR="00B7766E" w:rsidRPr="00987FBA"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lastRenderedPageBreak/>
        <w:t xml:space="preserve">Macdonald, A. (2011). </w:t>
      </w:r>
      <w:r w:rsidRPr="00987FBA">
        <w:rPr>
          <w:rStyle w:val="fontstyle01"/>
          <w:rFonts w:asciiTheme="majorBidi" w:hAnsiTheme="majorBidi" w:cs="B Lotus"/>
          <w:i/>
          <w:iCs/>
        </w:rPr>
        <w:t>Solution-focused therapy: Theory, research &amp; practice</w:t>
      </w:r>
      <w:r w:rsidRPr="00987FBA">
        <w:rPr>
          <w:rStyle w:val="fontstyle01"/>
          <w:rFonts w:asciiTheme="majorBidi" w:hAnsiTheme="majorBidi" w:cs="B Lotus"/>
        </w:rPr>
        <w:t xml:space="preserve"> (translated by Nazari, Ali Mohammad, Moziri, Abbas and Naderi, Fatemeh). Tehran: Elm. (Text in</w:t>
      </w:r>
      <w:r w:rsidRPr="00987FBA">
        <w:rPr>
          <w:rStyle w:val="fontstyle01"/>
          <w:rFonts w:asciiTheme="majorBidi" w:hAnsiTheme="majorBidi" w:cs="B Lotus" w:hint="cs"/>
          <w:rtl/>
        </w:rPr>
        <w:t xml:space="preserve"> </w:t>
      </w:r>
      <w:r w:rsidRPr="00987FBA">
        <w:rPr>
          <w:rStyle w:val="fontstyle01"/>
          <w:rFonts w:asciiTheme="majorBidi" w:hAnsiTheme="majorBidi" w:cs="B Lotus"/>
        </w:rPr>
        <w:t>Persian)</w:t>
      </w:r>
    </w:p>
    <w:p w:rsidR="00B7766E" w:rsidRPr="00987FBA" w:rsidRDefault="00B7766E" w:rsidP="00B7766E">
      <w:pPr>
        <w:pStyle w:val="NoSpacing"/>
        <w:spacing w:line="276" w:lineRule="auto"/>
        <w:ind w:left="360" w:hanging="360"/>
        <w:jc w:val="both"/>
        <w:rPr>
          <w:rFonts w:asciiTheme="majorBidi" w:hAnsiTheme="majorBidi" w:cs="B Lotus"/>
        </w:rPr>
      </w:pPr>
      <w:r w:rsidRPr="00987FBA">
        <w:rPr>
          <w:rFonts w:asciiTheme="majorBidi" w:hAnsiTheme="majorBidi" w:cs="B Lotus"/>
          <w:lang w:val="fr-FR"/>
        </w:rPr>
        <w:t xml:space="preserve">Manoj, M. P., &amp; Suja, M. K. (2019). </w:t>
      </w:r>
      <w:r w:rsidRPr="00987FBA">
        <w:rPr>
          <w:rFonts w:asciiTheme="majorBidi" w:hAnsiTheme="majorBidi" w:cs="B Lotus"/>
        </w:rPr>
        <w:t xml:space="preserve">Young People with Physical Disability Talking about Depression. </w:t>
      </w:r>
      <w:r w:rsidRPr="00987FBA">
        <w:rPr>
          <w:rFonts w:asciiTheme="majorBidi" w:hAnsiTheme="majorBidi" w:cs="B Lotus"/>
          <w:i/>
          <w:iCs/>
        </w:rPr>
        <w:t>Indian Journal of Public Health Research &amp; Development</w:t>
      </w:r>
      <w:r w:rsidRPr="00987FBA">
        <w:rPr>
          <w:rFonts w:asciiTheme="majorBidi" w:hAnsiTheme="majorBidi" w:cs="B Lotus"/>
        </w:rPr>
        <w:t>, 10(4): 299-303.</w:t>
      </w:r>
    </w:p>
    <w:p w:rsidR="00B7766E" w:rsidRPr="00987FBA"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t>Mohammadi, M. (2005).</w:t>
      </w:r>
      <w:r w:rsidRPr="00987FBA">
        <w:rPr>
          <w:rStyle w:val="fontstyle01"/>
          <w:rFonts w:asciiTheme="majorBidi" w:hAnsiTheme="majorBidi" w:cs="B Lotus"/>
          <w:i/>
          <w:iCs/>
        </w:rPr>
        <w:t xml:space="preserve"> Investigating the Effective Factors of Distribution in Persons at Risk of Expenditure</w:t>
      </w:r>
      <w:r w:rsidRPr="00987FBA">
        <w:rPr>
          <w:rStyle w:val="fontstyle01"/>
          <w:rFonts w:asciiTheme="majorBidi" w:hAnsiTheme="majorBidi" w:cs="B Lotus"/>
        </w:rPr>
        <w:t xml:space="preserve"> [PhD Thesis]. Tehran: University of Social Welfare Rehab. (Text in Persian)</w:t>
      </w:r>
    </w:p>
    <w:p w:rsidR="00B7766E" w:rsidRPr="00987FBA"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t xml:space="preserve">Narsimulu. (2016). Self-Efficacy in Students with and Without Physical Impairment. International </w:t>
      </w:r>
      <w:r w:rsidRPr="00987FBA">
        <w:rPr>
          <w:rStyle w:val="fontstyle01"/>
          <w:rFonts w:asciiTheme="majorBidi" w:hAnsiTheme="majorBidi" w:cs="B Lotus"/>
          <w:i/>
          <w:iCs/>
        </w:rPr>
        <w:t>Journal of Indian Psychology</w:t>
      </w:r>
      <w:r w:rsidRPr="00987FBA">
        <w:rPr>
          <w:rStyle w:val="fontstyle01"/>
          <w:rFonts w:asciiTheme="majorBidi" w:hAnsiTheme="majorBidi" w:cs="B Lotus"/>
        </w:rPr>
        <w:t>. 3(3): 1-9.</w:t>
      </w:r>
    </w:p>
    <w:p w:rsidR="00B7766E" w:rsidRPr="00987FBA" w:rsidRDefault="00B7766E" w:rsidP="00B7766E">
      <w:pPr>
        <w:pStyle w:val="NoSpacing"/>
        <w:spacing w:line="276" w:lineRule="auto"/>
        <w:ind w:left="360" w:hanging="360"/>
        <w:jc w:val="both"/>
        <w:rPr>
          <w:rFonts w:asciiTheme="majorBidi" w:hAnsiTheme="majorBidi" w:cs="B Lotus"/>
          <w:shd w:val="clear" w:color="auto" w:fill="FFFFFF"/>
          <w:rtl/>
        </w:rPr>
      </w:pPr>
      <w:r w:rsidRPr="00987FBA">
        <w:rPr>
          <w:rFonts w:asciiTheme="majorBidi" w:hAnsiTheme="majorBidi" w:cs="B Lotus"/>
          <w:shd w:val="clear" w:color="auto" w:fill="FFFFFF"/>
        </w:rPr>
        <w:t xml:space="preserve">Ouer, R. (2016). </w:t>
      </w:r>
      <w:r w:rsidRPr="00987FBA">
        <w:rPr>
          <w:rFonts w:asciiTheme="majorBidi" w:hAnsiTheme="majorBidi" w:cs="B Lotus"/>
          <w:i/>
          <w:iCs/>
          <w:shd w:val="clear" w:color="auto" w:fill="FFFFFF"/>
        </w:rPr>
        <w:t>Solution-Focused Brief Therapy with the LGBT Community</w:t>
      </w:r>
      <w:r w:rsidRPr="00987FBA">
        <w:rPr>
          <w:rFonts w:asciiTheme="majorBidi" w:hAnsiTheme="majorBidi" w:cs="B Lotus"/>
          <w:shd w:val="clear" w:color="auto" w:fill="FFFFFF"/>
        </w:rPr>
        <w:t>. NewYork: Routledge.</w:t>
      </w:r>
    </w:p>
    <w:p w:rsidR="00B7766E" w:rsidRDefault="00B7766E" w:rsidP="00B7766E">
      <w:pPr>
        <w:pStyle w:val="NoSpacing"/>
        <w:spacing w:line="276" w:lineRule="auto"/>
        <w:ind w:left="360" w:hanging="360"/>
        <w:jc w:val="both"/>
        <w:rPr>
          <w:rFonts w:asciiTheme="majorBidi" w:hAnsiTheme="majorBidi" w:cs="B Lotus"/>
          <w:shd w:val="clear" w:color="auto" w:fill="FFFFFF"/>
        </w:rPr>
      </w:pPr>
      <w:r w:rsidRPr="00987FBA">
        <w:rPr>
          <w:rFonts w:asciiTheme="majorBidi" w:hAnsiTheme="majorBidi" w:cs="B Lotus"/>
          <w:shd w:val="clear" w:color="auto" w:fill="FFFFFF"/>
        </w:rPr>
        <w:t>Rahbar</w:t>
      </w:r>
      <w:r w:rsidRPr="00987FBA">
        <w:rPr>
          <w:rFonts w:asciiTheme="majorBidi" w:hAnsiTheme="majorBidi" w:cs="B Lotus" w:hint="cs"/>
          <w:shd w:val="clear" w:color="auto" w:fill="FFFFFF"/>
          <w:rtl/>
        </w:rPr>
        <w:t xml:space="preserve"> </w:t>
      </w:r>
      <w:r w:rsidRPr="00987FBA">
        <w:rPr>
          <w:rFonts w:asciiTheme="majorBidi" w:hAnsiTheme="majorBidi" w:cs="B Lotus"/>
          <w:shd w:val="clear" w:color="auto" w:fill="FFFFFF"/>
        </w:rPr>
        <w:t xml:space="preserve">Karbasdehi, F., &amp; Abolghasemi, A. (2020). The Effectiveness of Schema Therapy on Psychological Resilience and Social Empowerment in Students with Depression Symptoms. </w:t>
      </w:r>
      <w:r w:rsidRPr="00987FBA">
        <w:rPr>
          <w:rFonts w:asciiTheme="majorBidi" w:hAnsiTheme="majorBidi" w:cs="B Lotus"/>
          <w:i/>
          <w:iCs/>
          <w:shd w:val="clear" w:color="auto" w:fill="FFFFFF"/>
        </w:rPr>
        <w:t>Journal of Psychological Studies,</w:t>
      </w:r>
      <w:r w:rsidRPr="00987FBA">
        <w:rPr>
          <w:rFonts w:asciiTheme="majorBidi" w:hAnsiTheme="majorBidi" w:cs="B Lotus"/>
          <w:shd w:val="clear" w:color="auto" w:fill="FFFFFF"/>
        </w:rPr>
        <w:t xml:space="preserve"> 15(4): 73-90. (Text in Persian)</w:t>
      </w:r>
    </w:p>
    <w:p w:rsidR="00B7766E" w:rsidRPr="00987FBA" w:rsidRDefault="00B7766E" w:rsidP="00B7766E">
      <w:pPr>
        <w:pStyle w:val="NoSpacing"/>
        <w:spacing w:line="276" w:lineRule="auto"/>
        <w:ind w:left="360" w:hanging="360"/>
        <w:jc w:val="both"/>
        <w:rPr>
          <w:rFonts w:asciiTheme="majorBidi" w:hAnsiTheme="majorBidi" w:cs="B Lotus"/>
        </w:rPr>
      </w:pPr>
      <w:r w:rsidRPr="00987FBA">
        <w:rPr>
          <w:rFonts w:asciiTheme="majorBidi" w:hAnsiTheme="majorBidi" w:cs="B Lotus"/>
        </w:rPr>
        <w:t xml:space="preserve">Ross, M. S., Bogart, K. R., Logan, S. W., Case, L., Fine, J., &amp; Thompson, H. (2016). Physical activity participation of disabled children: A systematic review of conceptual and methodological approaches in health research. </w:t>
      </w:r>
      <w:r w:rsidRPr="00987FBA">
        <w:rPr>
          <w:rFonts w:asciiTheme="majorBidi" w:hAnsiTheme="majorBidi" w:cs="B Lotus"/>
          <w:i/>
          <w:iCs/>
        </w:rPr>
        <w:t>Front Public Health</w:t>
      </w:r>
      <w:r w:rsidRPr="00987FBA">
        <w:rPr>
          <w:rFonts w:asciiTheme="majorBidi" w:hAnsiTheme="majorBidi" w:cs="B Lotus"/>
        </w:rPr>
        <w:t>, 4(187): 1-10.</w:t>
      </w:r>
    </w:p>
    <w:p w:rsidR="00B7766E"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t xml:space="preserve">Rostami, M., Soleimani Sefat, E., Nejati, Sh., Mohammad Alipur, Z., Naghiyaee, M., Hosainpour, A., &amp; Younesi, J. (2017). Happiness of male adolescents with disabled physical mobility: Benefits of mental rehabilitation based on positive thinking skills training. </w:t>
      </w:r>
      <w:r w:rsidRPr="00987FBA">
        <w:rPr>
          <w:rStyle w:val="fontstyle01"/>
          <w:rFonts w:asciiTheme="majorBidi" w:hAnsiTheme="majorBidi" w:cs="B Lotus"/>
          <w:i/>
          <w:iCs/>
        </w:rPr>
        <w:t>Rehabilitation Journal</w:t>
      </w:r>
      <w:r w:rsidRPr="00987FBA">
        <w:rPr>
          <w:rStyle w:val="fontstyle01"/>
          <w:rFonts w:asciiTheme="majorBidi" w:hAnsiTheme="majorBidi" w:cs="B Lotus"/>
        </w:rPr>
        <w:t>, 15(3): 221-226.</w:t>
      </w:r>
    </w:p>
    <w:p w:rsidR="00B7766E" w:rsidRPr="00692993" w:rsidRDefault="00B7766E" w:rsidP="00B7766E">
      <w:pPr>
        <w:pStyle w:val="NoSpacing"/>
        <w:spacing w:line="276" w:lineRule="auto"/>
        <w:ind w:left="360" w:hanging="360"/>
        <w:jc w:val="both"/>
        <w:rPr>
          <w:rFonts w:asciiTheme="majorBidi" w:hAnsiTheme="majorBidi" w:cs="B Lotus"/>
        </w:rPr>
      </w:pPr>
      <w:r w:rsidRPr="00692993">
        <w:rPr>
          <w:rFonts w:asciiTheme="majorBidi" w:hAnsiTheme="majorBidi" w:cs="B Lotus"/>
        </w:rPr>
        <w:t xml:space="preserve"> </w:t>
      </w:r>
      <w:r w:rsidRPr="00987FBA">
        <w:rPr>
          <w:rFonts w:asciiTheme="majorBidi" w:hAnsiTheme="majorBidi" w:cs="B Lotus"/>
        </w:rPr>
        <w:t xml:space="preserve">Ryan, R. M., &amp; Frederick, C. (1997). On energy, personality, and health: Subjective vitality as a dynamic reflection of well‐being. </w:t>
      </w:r>
      <w:r w:rsidRPr="00987FBA">
        <w:rPr>
          <w:rFonts w:asciiTheme="majorBidi" w:hAnsiTheme="majorBidi" w:cs="B Lotus"/>
          <w:i/>
          <w:iCs/>
        </w:rPr>
        <w:t>Journal of personality</w:t>
      </w:r>
      <w:r w:rsidRPr="00987FBA">
        <w:rPr>
          <w:rFonts w:asciiTheme="majorBidi" w:hAnsiTheme="majorBidi" w:cs="B Lotus"/>
        </w:rPr>
        <w:t>, 65(3): 529-565.</w:t>
      </w:r>
    </w:p>
    <w:p w:rsidR="00B7766E" w:rsidRPr="00987FBA" w:rsidRDefault="00B7766E" w:rsidP="00B7766E">
      <w:pPr>
        <w:pStyle w:val="NoSpacing"/>
        <w:spacing w:line="276" w:lineRule="auto"/>
        <w:ind w:left="360" w:hanging="360"/>
        <w:jc w:val="both"/>
        <w:rPr>
          <w:rStyle w:val="fontstyle01"/>
          <w:rFonts w:asciiTheme="majorBidi" w:hAnsiTheme="majorBidi" w:cs="B Lotus"/>
          <w:b/>
          <w:bCs/>
          <w:rtl/>
        </w:rPr>
      </w:pPr>
    </w:p>
    <w:p w:rsidR="00B7766E" w:rsidRPr="00987FBA"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t xml:space="preserve">Sabria, F., Sumarib, M., Jenciusc, M., &amp; McGlothlinc, J. (2017). The </w:t>
      </w:r>
      <w:r>
        <w:rPr>
          <w:rStyle w:val="fontstyle01"/>
          <w:rFonts w:asciiTheme="majorBidi" w:hAnsiTheme="majorBidi" w:cs="B Lotus"/>
        </w:rPr>
        <w:t>e</w:t>
      </w:r>
      <w:r w:rsidRPr="00987FBA">
        <w:rPr>
          <w:rStyle w:val="fontstyle01"/>
          <w:rFonts w:asciiTheme="majorBidi" w:hAnsiTheme="majorBidi" w:cs="B Lotus"/>
        </w:rPr>
        <w:t xml:space="preserve">ffects of Solution-Focused Group Therapy in </w:t>
      </w:r>
      <w:r>
        <w:rPr>
          <w:rStyle w:val="fontstyle01"/>
          <w:rFonts w:asciiTheme="majorBidi" w:hAnsiTheme="majorBidi" w:cs="B Lotus"/>
        </w:rPr>
        <w:t>t</w:t>
      </w:r>
      <w:r w:rsidRPr="00987FBA">
        <w:rPr>
          <w:rStyle w:val="fontstyle01"/>
          <w:rFonts w:asciiTheme="majorBidi" w:hAnsiTheme="majorBidi" w:cs="B Lotus"/>
        </w:rPr>
        <w:t xml:space="preserve">reatment </w:t>
      </w:r>
      <w:r>
        <w:rPr>
          <w:rStyle w:val="fontstyle01"/>
          <w:rFonts w:asciiTheme="majorBidi" w:hAnsiTheme="majorBidi" w:cs="B Lotus"/>
        </w:rPr>
        <w:t>o</w:t>
      </w:r>
      <w:r w:rsidRPr="00987FBA">
        <w:rPr>
          <w:rStyle w:val="fontstyle01"/>
          <w:rFonts w:asciiTheme="majorBidi" w:hAnsiTheme="majorBidi" w:cs="B Lotus"/>
        </w:rPr>
        <w:t xml:space="preserve">utcomes and </w:t>
      </w:r>
      <w:r>
        <w:rPr>
          <w:rStyle w:val="fontstyle01"/>
          <w:rFonts w:asciiTheme="majorBidi" w:hAnsiTheme="majorBidi" w:cs="B Lotus"/>
        </w:rPr>
        <w:t>p</w:t>
      </w:r>
      <w:r w:rsidRPr="00987FBA">
        <w:rPr>
          <w:rStyle w:val="fontstyle01"/>
          <w:rFonts w:asciiTheme="majorBidi" w:hAnsiTheme="majorBidi" w:cs="B Lotus"/>
        </w:rPr>
        <w:t xml:space="preserve">sychological </w:t>
      </w:r>
      <w:r>
        <w:rPr>
          <w:rStyle w:val="fontstyle01"/>
          <w:rFonts w:asciiTheme="majorBidi" w:hAnsiTheme="majorBidi" w:cs="B Lotus"/>
        </w:rPr>
        <w:t>w</w:t>
      </w:r>
      <w:r w:rsidRPr="00987FBA">
        <w:rPr>
          <w:rStyle w:val="fontstyle01"/>
          <w:rFonts w:asciiTheme="majorBidi" w:hAnsiTheme="majorBidi" w:cs="B Lotus"/>
        </w:rPr>
        <w:t>ell-</w:t>
      </w:r>
      <w:r>
        <w:rPr>
          <w:rStyle w:val="fontstyle01"/>
          <w:rFonts w:asciiTheme="majorBidi" w:hAnsiTheme="majorBidi" w:cs="B Lotus"/>
        </w:rPr>
        <w:t>b</w:t>
      </w:r>
      <w:r w:rsidRPr="00987FBA">
        <w:rPr>
          <w:rStyle w:val="fontstyle01"/>
          <w:rFonts w:asciiTheme="majorBidi" w:hAnsiTheme="majorBidi" w:cs="B Lotus"/>
        </w:rPr>
        <w:t xml:space="preserve">eing of </w:t>
      </w:r>
      <w:r>
        <w:rPr>
          <w:rStyle w:val="fontstyle01"/>
          <w:rFonts w:asciiTheme="majorBidi" w:hAnsiTheme="majorBidi" w:cs="B Lotus"/>
        </w:rPr>
        <w:t>s</w:t>
      </w:r>
      <w:r w:rsidRPr="00987FBA">
        <w:rPr>
          <w:rStyle w:val="fontstyle01"/>
          <w:rFonts w:asciiTheme="majorBidi" w:hAnsiTheme="majorBidi" w:cs="B Lotus"/>
        </w:rPr>
        <w:t xml:space="preserve">ubstance </w:t>
      </w:r>
      <w:r>
        <w:rPr>
          <w:rStyle w:val="fontstyle01"/>
          <w:rFonts w:asciiTheme="majorBidi" w:hAnsiTheme="majorBidi" w:cs="B Lotus"/>
        </w:rPr>
        <w:t>a</w:t>
      </w:r>
      <w:r w:rsidRPr="00987FBA">
        <w:rPr>
          <w:rStyle w:val="fontstyle01"/>
          <w:rFonts w:asciiTheme="majorBidi" w:hAnsiTheme="majorBidi" w:cs="B Lotus"/>
        </w:rPr>
        <w:t xml:space="preserve">buse </w:t>
      </w:r>
      <w:r>
        <w:rPr>
          <w:rStyle w:val="fontstyle01"/>
          <w:rFonts w:asciiTheme="majorBidi" w:hAnsiTheme="majorBidi" w:cs="B Lotus"/>
        </w:rPr>
        <w:t>c</w:t>
      </w:r>
      <w:r w:rsidRPr="00987FBA">
        <w:rPr>
          <w:rStyle w:val="fontstyle01"/>
          <w:rFonts w:asciiTheme="majorBidi" w:hAnsiTheme="majorBidi" w:cs="B Lotus"/>
        </w:rPr>
        <w:t>lients.</w:t>
      </w:r>
      <w:r w:rsidRPr="00987FBA">
        <w:rPr>
          <w:rStyle w:val="fontstyle01"/>
          <w:rFonts w:asciiTheme="majorBidi" w:hAnsiTheme="majorBidi" w:cs="B Lotus"/>
          <w:i/>
          <w:iCs/>
        </w:rPr>
        <w:t xml:space="preserve"> International Journal of Academic Research in Business and Social Sciences</w:t>
      </w:r>
      <w:r w:rsidRPr="00987FBA">
        <w:rPr>
          <w:rStyle w:val="fontstyle01"/>
          <w:rFonts w:asciiTheme="majorBidi" w:hAnsiTheme="majorBidi" w:cs="B Lotus"/>
        </w:rPr>
        <w:t>, 7: 119-129.</w:t>
      </w:r>
    </w:p>
    <w:p w:rsidR="00B7766E" w:rsidRPr="00987FBA" w:rsidRDefault="00B7766E" w:rsidP="00B7766E">
      <w:pPr>
        <w:pStyle w:val="NoSpacing"/>
        <w:spacing w:line="276" w:lineRule="auto"/>
        <w:ind w:left="360" w:hanging="360"/>
        <w:jc w:val="both"/>
        <w:rPr>
          <w:rStyle w:val="fontstyle01"/>
          <w:rFonts w:asciiTheme="majorBidi" w:hAnsiTheme="majorBidi" w:cs="B Lotus"/>
          <w:b/>
          <w:bCs/>
          <w:rtl/>
        </w:rPr>
      </w:pPr>
      <w:r w:rsidRPr="00987FBA">
        <w:rPr>
          <w:rStyle w:val="fontstyle01"/>
          <w:rFonts w:asciiTheme="majorBidi" w:hAnsiTheme="majorBidi" w:cs="B Lotus"/>
        </w:rPr>
        <w:t xml:space="preserve">Sari, D. K. (2016). Application of solution focused brief counseling model to increase of counselee resilience part of multicultural society. </w:t>
      </w:r>
      <w:r w:rsidRPr="00987FBA">
        <w:rPr>
          <w:rStyle w:val="fontstyle01"/>
          <w:rFonts w:asciiTheme="majorBidi" w:hAnsiTheme="majorBidi" w:cs="B Lotus"/>
          <w:i/>
          <w:iCs/>
        </w:rPr>
        <w:t>Indonesian Journal of School Counseling</w:t>
      </w:r>
      <w:r w:rsidRPr="00987FBA">
        <w:rPr>
          <w:rStyle w:val="fontstyle01"/>
          <w:rFonts w:asciiTheme="majorBidi" w:hAnsiTheme="majorBidi" w:cs="B Lotus"/>
        </w:rPr>
        <w:t>, 1(1): 12–19.</w:t>
      </w:r>
    </w:p>
    <w:p w:rsidR="00B7766E" w:rsidRPr="00987FBA" w:rsidRDefault="00B7766E" w:rsidP="00B7766E">
      <w:pPr>
        <w:pStyle w:val="NoSpacing"/>
        <w:spacing w:line="276" w:lineRule="auto"/>
        <w:ind w:left="360" w:hanging="360"/>
        <w:jc w:val="both"/>
        <w:rPr>
          <w:rFonts w:asciiTheme="majorBidi" w:hAnsiTheme="majorBidi" w:cs="B Lotus"/>
        </w:rPr>
      </w:pPr>
      <w:r w:rsidRPr="00987FBA">
        <w:rPr>
          <w:rFonts w:asciiTheme="majorBidi" w:hAnsiTheme="majorBidi" w:cs="B Lotus"/>
        </w:rPr>
        <w:t xml:space="preserve">Sisto, A., Vicinanza, F., Leondina Campanozzi, L., Ricci, G., Tartaglini, D., &amp; Tambone, V. (2019). Towards a transversal definition of psychological resilience: A literature review. </w:t>
      </w:r>
      <w:r w:rsidRPr="00987FBA">
        <w:rPr>
          <w:rFonts w:asciiTheme="majorBidi" w:hAnsiTheme="majorBidi" w:cs="B Lotus"/>
          <w:i/>
          <w:iCs/>
        </w:rPr>
        <w:t>Medicina</w:t>
      </w:r>
      <w:r w:rsidRPr="00987FBA">
        <w:rPr>
          <w:rFonts w:asciiTheme="majorBidi" w:hAnsiTheme="majorBidi" w:cs="B Lotus"/>
        </w:rPr>
        <w:t>, 55(745): 1-22.</w:t>
      </w:r>
    </w:p>
    <w:p w:rsidR="00B7766E" w:rsidRPr="00987FBA" w:rsidRDefault="00B7766E" w:rsidP="00B7766E">
      <w:pPr>
        <w:pStyle w:val="NoSpacing"/>
        <w:spacing w:line="276" w:lineRule="auto"/>
        <w:ind w:left="360" w:hanging="360"/>
        <w:jc w:val="both"/>
        <w:rPr>
          <w:rFonts w:asciiTheme="majorBidi" w:hAnsiTheme="majorBidi" w:cs="B Lotus"/>
        </w:rPr>
      </w:pPr>
      <w:r w:rsidRPr="00987FBA">
        <w:rPr>
          <w:rFonts w:asciiTheme="majorBidi" w:hAnsiTheme="majorBidi" w:cs="B Lotus"/>
        </w:rPr>
        <w:t xml:space="preserve">Uğur, E., Kaya, C., &amp; Özçelik, B. (2019). Subjective vitality mediates the relationship between respect toward partner and subjective happiness on teachers. </w:t>
      </w:r>
      <w:r w:rsidRPr="00987FBA">
        <w:rPr>
          <w:rFonts w:asciiTheme="majorBidi" w:hAnsiTheme="majorBidi" w:cs="B Lotus"/>
          <w:i/>
          <w:iCs/>
        </w:rPr>
        <w:t>Universal Journal of Educational Research</w:t>
      </w:r>
      <w:r w:rsidRPr="00987FBA">
        <w:rPr>
          <w:rFonts w:asciiTheme="majorBidi" w:hAnsiTheme="majorBidi" w:cs="B Lotus"/>
        </w:rPr>
        <w:t>, 7(1): 126-132.</w:t>
      </w:r>
    </w:p>
    <w:p w:rsidR="00B7766E" w:rsidRPr="00987FBA"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t xml:space="preserve">Vallaire-Thomas, L., Hicks, J., &amp; Growe, R. (2011). Solution-focused brief therapy: An interventional approach to improving negative student behaviors. </w:t>
      </w:r>
      <w:r w:rsidRPr="00987FBA">
        <w:rPr>
          <w:rStyle w:val="fontstyle01"/>
          <w:rFonts w:asciiTheme="majorBidi" w:hAnsiTheme="majorBidi" w:cs="B Lotus"/>
          <w:i/>
          <w:iCs/>
        </w:rPr>
        <w:t>Journal of Instructional Psychology</w:t>
      </w:r>
      <w:r w:rsidRPr="00987FBA">
        <w:rPr>
          <w:rStyle w:val="fontstyle01"/>
          <w:rFonts w:asciiTheme="majorBidi" w:hAnsiTheme="majorBidi" w:cs="B Lotus"/>
        </w:rPr>
        <w:t>, 38(4): 224-234.</w:t>
      </w:r>
    </w:p>
    <w:p w:rsidR="00B7766E" w:rsidRPr="00987FBA" w:rsidRDefault="00B7766E" w:rsidP="00B7766E">
      <w:pPr>
        <w:pStyle w:val="NoSpacing"/>
        <w:spacing w:line="276" w:lineRule="auto"/>
        <w:ind w:left="360" w:hanging="360"/>
        <w:jc w:val="both"/>
        <w:rPr>
          <w:rStyle w:val="fontstyle01"/>
          <w:rFonts w:asciiTheme="majorBidi" w:hAnsiTheme="majorBidi" w:cs="B Lotus"/>
          <w:b/>
          <w:bCs/>
        </w:rPr>
      </w:pPr>
      <w:r w:rsidRPr="00987FBA">
        <w:rPr>
          <w:rStyle w:val="fontstyle01"/>
          <w:rFonts w:asciiTheme="majorBidi" w:hAnsiTheme="majorBidi" w:cs="B Lotus"/>
        </w:rPr>
        <w:t xml:space="preserve">Vega, R., Miró, J., Esteve, R., Ramírez-Maestre, C., López-Martínez, A. E., &amp; Jensen, M. P. (2019). Sleep disturbance in individuals with physical disabilities and chronic pain: The role of physical, emotional and cognitive factors. </w:t>
      </w:r>
      <w:r w:rsidRPr="00987FBA">
        <w:rPr>
          <w:rStyle w:val="fontstyle01"/>
          <w:rFonts w:asciiTheme="majorBidi" w:hAnsiTheme="majorBidi" w:cs="B Lotus"/>
          <w:i/>
          <w:iCs/>
        </w:rPr>
        <w:t>Disabil Health J</w:t>
      </w:r>
      <w:r w:rsidRPr="00987FBA">
        <w:rPr>
          <w:rStyle w:val="fontstyle01"/>
          <w:rFonts w:asciiTheme="majorBidi" w:hAnsiTheme="majorBidi" w:cs="B Lotus"/>
        </w:rPr>
        <w:t>ournal, 12(4): 588-593.</w:t>
      </w:r>
    </w:p>
    <w:p w:rsidR="00B7766E" w:rsidRPr="00987FBA" w:rsidRDefault="00B7766E" w:rsidP="00B7766E">
      <w:pPr>
        <w:pStyle w:val="NoSpacing"/>
        <w:spacing w:line="276" w:lineRule="auto"/>
        <w:ind w:left="360" w:hanging="360"/>
        <w:jc w:val="both"/>
        <w:rPr>
          <w:rFonts w:asciiTheme="majorBidi" w:hAnsiTheme="majorBidi" w:cs="B Lotus"/>
        </w:rPr>
      </w:pPr>
      <w:r w:rsidRPr="00987FBA">
        <w:rPr>
          <w:rFonts w:asciiTheme="majorBidi" w:hAnsiTheme="majorBidi" w:cs="B Lotus"/>
        </w:rPr>
        <w:t xml:space="preserve">WHO (2018). </w:t>
      </w:r>
      <w:r w:rsidRPr="00987FBA">
        <w:rPr>
          <w:rFonts w:asciiTheme="majorBidi" w:hAnsiTheme="majorBidi" w:cs="B Lotus"/>
          <w:i/>
          <w:iCs/>
        </w:rPr>
        <w:t>WHO I Clinical Consortium on Healthy Ageing.</w:t>
      </w:r>
      <w:r w:rsidRPr="00987FBA">
        <w:rPr>
          <w:rFonts w:asciiTheme="majorBidi" w:hAnsiTheme="majorBidi" w:cs="B Lotus"/>
        </w:rPr>
        <w:t xml:space="preserve"> </w:t>
      </w:r>
      <w:hyperlink r:id="rId7" w:history="1">
        <w:r w:rsidRPr="00987FBA">
          <w:rPr>
            <w:rStyle w:val="Hyperlink"/>
            <w:rFonts w:asciiTheme="majorBidi" w:hAnsiTheme="majorBidi" w:cs="B Lotus"/>
          </w:rPr>
          <w:t>http://www.who.int/ageing/health-systems/clinical-consortium/en/2. Accessed October 10th 2018</w:t>
        </w:r>
      </w:hyperlink>
      <w:r w:rsidRPr="00987FBA">
        <w:rPr>
          <w:rFonts w:asciiTheme="majorBidi" w:hAnsiTheme="majorBidi" w:cs="B Lotus"/>
        </w:rPr>
        <w:t>.</w:t>
      </w:r>
    </w:p>
    <w:p w:rsidR="00B7766E" w:rsidRPr="00987FBA" w:rsidRDefault="00B7766E" w:rsidP="00B7766E">
      <w:pPr>
        <w:pStyle w:val="NoSpacing"/>
        <w:spacing w:line="276" w:lineRule="auto"/>
        <w:ind w:left="360" w:hanging="360"/>
        <w:jc w:val="both"/>
        <w:rPr>
          <w:rFonts w:asciiTheme="majorBidi" w:hAnsiTheme="majorBidi" w:cs="B Lotus"/>
        </w:rPr>
      </w:pPr>
      <w:r w:rsidRPr="00987FBA">
        <w:rPr>
          <w:rFonts w:asciiTheme="majorBidi" w:hAnsiTheme="majorBidi" w:cs="B Lotus"/>
        </w:rPr>
        <w:t>Zhang, A., Ji, Q., Currin-McCulloch, J., Solomon, P., Chen, Y., Li, Y</w:t>
      </w:r>
      <w:proofErr w:type="gramStart"/>
      <w:r w:rsidRPr="00987FBA">
        <w:rPr>
          <w:rFonts w:asciiTheme="majorBidi" w:hAnsiTheme="majorBidi" w:cs="B Lotus"/>
        </w:rPr>
        <w:t>., ...</w:t>
      </w:r>
      <w:proofErr w:type="gramEnd"/>
      <w:r w:rsidRPr="00987FBA">
        <w:rPr>
          <w:rFonts w:asciiTheme="majorBidi" w:hAnsiTheme="majorBidi" w:cs="B Lotus"/>
        </w:rPr>
        <w:t xml:space="preserve"> &amp; Nowicki, J. (2018). The effectiveness of solution-focused brief therapy for psychological distress among Chinese parents of children with a cancer diagnosis: a pilot randomized controlled trial. </w:t>
      </w:r>
      <w:r w:rsidRPr="00987FBA">
        <w:rPr>
          <w:rFonts w:asciiTheme="majorBidi" w:hAnsiTheme="majorBidi" w:cs="B Lotus"/>
          <w:i/>
          <w:iCs/>
        </w:rPr>
        <w:t>Supportive Care in Cancer</w:t>
      </w:r>
      <w:r w:rsidRPr="00987FBA">
        <w:rPr>
          <w:rFonts w:asciiTheme="majorBidi" w:hAnsiTheme="majorBidi" w:cs="B Lotus"/>
        </w:rPr>
        <w:t>, 26(8): 2901-2910.</w:t>
      </w:r>
    </w:p>
    <w:p w:rsidR="00A44C8D" w:rsidRPr="00B7766E" w:rsidRDefault="00A44C8D" w:rsidP="00B7766E">
      <w:bookmarkStart w:id="0" w:name="_GoBack"/>
      <w:bookmarkEnd w:id="0"/>
    </w:p>
    <w:sectPr w:rsidR="00A44C8D" w:rsidRPr="00B7766E" w:rsidSect="00805DEA">
      <w:headerReference w:type="default" r:id="rId8"/>
      <w:footerReference w:type="default" r:id="rId9"/>
      <w:headerReference w:type="first" r:id="rId10"/>
      <w:footnotePr>
        <w:numRestart w:val="eachPage"/>
      </w:footnotePr>
      <w:pgSz w:w="11909" w:h="16834" w:code="9"/>
      <w:pgMar w:top="1418" w:right="1418" w:bottom="1418" w:left="1418" w:header="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1D3" w:rsidRDefault="002001D3">
      <w:pPr>
        <w:spacing w:after="0" w:line="240" w:lineRule="auto"/>
      </w:pPr>
      <w:r>
        <w:separator/>
      </w:r>
    </w:p>
  </w:endnote>
  <w:endnote w:type="continuationSeparator" w:id="0">
    <w:p w:rsidR="002001D3" w:rsidRDefault="0020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zanin">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r">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9F" w:rsidRDefault="00B857EC" w:rsidP="001B18A8">
    <w:pPr>
      <w:pStyle w:val="Footer"/>
      <w:tabs>
        <w:tab w:val="center" w:pos="4253"/>
        <w:tab w:val="left" w:pos="6741"/>
      </w:tabs>
      <w:bidi/>
    </w:pPr>
    <w:r>
      <w:rPr>
        <w:rtl/>
      </w:rPr>
      <w:tab/>
    </w:r>
    <w:r>
      <w:fldChar w:fldCharType="begin"/>
    </w:r>
    <w:r>
      <w:instrText xml:space="preserve"> PAGE   \* MERGEFORMAT </w:instrText>
    </w:r>
    <w:r>
      <w:fldChar w:fldCharType="separate"/>
    </w:r>
    <w:r w:rsidR="00B7766E">
      <w:rPr>
        <w:noProof/>
        <w:rtl/>
      </w:rPr>
      <w:t>2</w:t>
    </w:r>
    <w:r>
      <w:rPr>
        <w:noProof/>
      </w:rPr>
      <w:fldChar w:fldCharType="end"/>
    </w:r>
  </w:p>
  <w:p w:rsidR="00163E9F" w:rsidRDefault="00200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1D3" w:rsidRDefault="002001D3">
      <w:pPr>
        <w:spacing w:after="0" w:line="240" w:lineRule="auto"/>
      </w:pPr>
      <w:r>
        <w:separator/>
      </w:r>
    </w:p>
  </w:footnote>
  <w:footnote w:type="continuationSeparator" w:id="0">
    <w:p w:rsidR="002001D3" w:rsidRDefault="00200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9F" w:rsidRDefault="002001D3" w:rsidP="002B7326">
    <w:pPr>
      <w:pStyle w:val="Header"/>
      <w:bidi/>
      <w:rPr>
        <w:rFonts w:ascii="Times New Roman" w:hAnsi="Times New Roman" w:cs="B Compset"/>
        <w:b/>
        <w:bCs/>
        <w:sz w:val="20"/>
        <w:szCs w:val="20"/>
      </w:rPr>
    </w:pPr>
  </w:p>
  <w:p w:rsidR="00163E9F" w:rsidRDefault="002001D3" w:rsidP="002B7326">
    <w:pPr>
      <w:pStyle w:val="Header"/>
      <w:bidi/>
      <w:rPr>
        <w:rFonts w:ascii="Times New Roman" w:hAnsi="Times New Roman" w:cs="B Compset"/>
        <w:b/>
        <w:bCs/>
        <w:sz w:val="20"/>
        <w:szCs w:val="20"/>
      </w:rPr>
    </w:pPr>
  </w:p>
  <w:p w:rsidR="00163E9F" w:rsidRPr="0018396A" w:rsidRDefault="002001D3" w:rsidP="002B7326">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9F" w:rsidRDefault="002001D3" w:rsidP="00D45216">
    <w:pPr>
      <w:pStyle w:val="Header"/>
      <w:bidi/>
      <w:rPr>
        <w:rFonts w:ascii="Times New Roman" w:hAnsi="Times New Roman" w:cs="B Compset"/>
        <w:b/>
        <w:bCs/>
        <w:sz w:val="20"/>
        <w:szCs w:val="20"/>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7F554B"/>
    <w:multiLevelType w:val="multilevel"/>
    <w:tmpl w:val="B418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91"/>
    <w:rsid w:val="0000176C"/>
    <w:rsid w:val="000434FD"/>
    <w:rsid w:val="000F29C9"/>
    <w:rsid w:val="000F40E0"/>
    <w:rsid w:val="001306B6"/>
    <w:rsid w:val="00150A96"/>
    <w:rsid w:val="00182344"/>
    <w:rsid w:val="001D26C4"/>
    <w:rsid w:val="001F3747"/>
    <w:rsid w:val="002001D3"/>
    <w:rsid w:val="00241DBF"/>
    <w:rsid w:val="00290246"/>
    <w:rsid w:val="002C276F"/>
    <w:rsid w:val="002D3AD1"/>
    <w:rsid w:val="003147F7"/>
    <w:rsid w:val="00380F77"/>
    <w:rsid w:val="003E1634"/>
    <w:rsid w:val="003E3B73"/>
    <w:rsid w:val="00497890"/>
    <w:rsid w:val="0051105F"/>
    <w:rsid w:val="0058169D"/>
    <w:rsid w:val="00707FA1"/>
    <w:rsid w:val="007A30E4"/>
    <w:rsid w:val="008E0195"/>
    <w:rsid w:val="00936084"/>
    <w:rsid w:val="00A36574"/>
    <w:rsid w:val="00A44C8D"/>
    <w:rsid w:val="00B14ADE"/>
    <w:rsid w:val="00B41B41"/>
    <w:rsid w:val="00B7766E"/>
    <w:rsid w:val="00B857EC"/>
    <w:rsid w:val="00C24256"/>
    <w:rsid w:val="00C44379"/>
    <w:rsid w:val="00CD30C6"/>
    <w:rsid w:val="00CE0758"/>
    <w:rsid w:val="00D10354"/>
    <w:rsid w:val="00D13851"/>
    <w:rsid w:val="00D33AAD"/>
    <w:rsid w:val="00D53A14"/>
    <w:rsid w:val="00DE20FD"/>
    <w:rsid w:val="00E015E4"/>
    <w:rsid w:val="00E05A71"/>
    <w:rsid w:val="00E2752D"/>
    <w:rsid w:val="00E64191"/>
    <w:rsid w:val="00FA3D75"/>
    <w:rsid w:val="00FB25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480E5-13FF-441F-B24A-B4BB417E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191"/>
    <w:pPr>
      <w:spacing w:after="200" w:line="276" w:lineRule="auto"/>
    </w:pPr>
    <w:rPr>
      <w:rFonts w:eastAsiaTheme="minorEastAsia"/>
      <w:lang w:bidi="ar-SA"/>
    </w:rPr>
  </w:style>
  <w:style w:type="paragraph" w:styleId="Heading1">
    <w:name w:val="heading 1"/>
    <w:basedOn w:val="Normal"/>
    <w:next w:val="Normal"/>
    <w:link w:val="Heading1Char"/>
    <w:uiPriority w:val="9"/>
    <w:qFormat/>
    <w:rsid w:val="005110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E641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64191"/>
    <w:rPr>
      <w:rFonts w:ascii="Times New Roman" w:eastAsia="Times New Roman" w:hAnsi="Times New Roman" w:cs="Times New Roman"/>
      <w:b/>
      <w:bCs/>
      <w:sz w:val="36"/>
      <w:szCs w:val="36"/>
      <w:lang w:bidi="ar-SA"/>
    </w:rPr>
  </w:style>
  <w:style w:type="character" w:styleId="Hyperlink">
    <w:name w:val="Hyperlink"/>
    <w:basedOn w:val="DefaultParagraphFont"/>
    <w:uiPriority w:val="99"/>
    <w:unhideWhenUsed/>
    <w:rsid w:val="00E64191"/>
    <w:rPr>
      <w:color w:val="0563C1" w:themeColor="hyperlink"/>
      <w:u w:val="single"/>
    </w:rPr>
  </w:style>
  <w:style w:type="character" w:customStyle="1" w:styleId="hit">
    <w:name w:val="hit"/>
    <w:basedOn w:val="DefaultParagraphFont"/>
    <w:rsid w:val="00E64191"/>
  </w:style>
  <w:style w:type="character" w:styleId="CommentReference">
    <w:name w:val="annotation reference"/>
    <w:basedOn w:val="DefaultParagraphFont"/>
    <w:uiPriority w:val="99"/>
    <w:unhideWhenUsed/>
    <w:rsid w:val="00E64191"/>
    <w:rPr>
      <w:sz w:val="16"/>
      <w:szCs w:val="16"/>
    </w:rPr>
  </w:style>
  <w:style w:type="paragraph" w:styleId="CommentText">
    <w:name w:val="annotation text"/>
    <w:basedOn w:val="Normal"/>
    <w:link w:val="CommentTextChar"/>
    <w:uiPriority w:val="99"/>
    <w:unhideWhenUsed/>
    <w:rsid w:val="00E64191"/>
    <w:pPr>
      <w:spacing w:line="240" w:lineRule="auto"/>
    </w:pPr>
    <w:rPr>
      <w:sz w:val="20"/>
      <w:szCs w:val="20"/>
    </w:rPr>
  </w:style>
  <w:style w:type="character" w:customStyle="1" w:styleId="CommentTextChar">
    <w:name w:val="Comment Text Char"/>
    <w:basedOn w:val="DefaultParagraphFont"/>
    <w:link w:val="CommentText"/>
    <w:uiPriority w:val="99"/>
    <w:rsid w:val="00E64191"/>
    <w:rPr>
      <w:rFonts w:eastAsiaTheme="minorEastAsia"/>
      <w:sz w:val="20"/>
      <w:szCs w:val="20"/>
      <w:lang w:bidi="ar-SA"/>
    </w:rPr>
  </w:style>
  <w:style w:type="paragraph" w:styleId="BalloonText">
    <w:name w:val="Balloon Text"/>
    <w:basedOn w:val="Normal"/>
    <w:link w:val="BalloonTextChar"/>
    <w:uiPriority w:val="99"/>
    <w:semiHidden/>
    <w:unhideWhenUsed/>
    <w:rsid w:val="00E64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191"/>
    <w:rPr>
      <w:rFonts w:ascii="Segoe UI" w:eastAsiaTheme="minorEastAsia" w:hAnsi="Segoe UI" w:cs="Segoe UI"/>
      <w:sz w:val="18"/>
      <w:szCs w:val="18"/>
      <w:lang w:bidi="ar-SA"/>
    </w:rPr>
  </w:style>
  <w:style w:type="paragraph" w:styleId="Revision">
    <w:name w:val="Revision"/>
    <w:hidden/>
    <w:uiPriority w:val="99"/>
    <w:semiHidden/>
    <w:rsid w:val="00E64191"/>
    <w:pPr>
      <w:spacing w:after="0" w:line="240" w:lineRule="auto"/>
    </w:pPr>
    <w:rPr>
      <w:rFonts w:eastAsiaTheme="minorEastAsia"/>
      <w:lang w:bidi="ar-SA"/>
    </w:rPr>
  </w:style>
  <w:style w:type="paragraph" w:styleId="ListParagraph">
    <w:name w:val="List Paragraph"/>
    <w:aliases w:val="heading2,Numbered Items"/>
    <w:basedOn w:val="Normal"/>
    <w:link w:val="ListParagraphChar"/>
    <w:uiPriority w:val="34"/>
    <w:qFormat/>
    <w:rsid w:val="00241DBF"/>
    <w:pPr>
      <w:ind w:left="720"/>
      <w:contextualSpacing/>
    </w:pPr>
    <w:rPr>
      <w:rFonts w:ascii="Calibri" w:eastAsia="Calibri" w:hAnsi="Calibri" w:cs="Arial"/>
    </w:rPr>
  </w:style>
  <w:style w:type="character" w:customStyle="1" w:styleId="apple-converted-space">
    <w:name w:val="apple-converted-space"/>
    <w:basedOn w:val="DefaultParagraphFont"/>
    <w:rsid w:val="00241DBF"/>
  </w:style>
  <w:style w:type="paragraph" w:styleId="Header">
    <w:name w:val="header"/>
    <w:basedOn w:val="Normal"/>
    <w:link w:val="HeaderChar"/>
    <w:uiPriority w:val="99"/>
    <w:unhideWhenUsed/>
    <w:rsid w:val="00B857EC"/>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B857EC"/>
    <w:rPr>
      <w:rFonts w:ascii="Calibri" w:eastAsia="Calibri" w:hAnsi="Calibri" w:cs="Arial"/>
      <w:lang w:bidi="ar-SA"/>
    </w:rPr>
  </w:style>
  <w:style w:type="paragraph" w:styleId="Footer">
    <w:name w:val="footer"/>
    <w:basedOn w:val="Normal"/>
    <w:link w:val="FooterChar"/>
    <w:uiPriority w:val="99"/>
    <w:unhideWhenUsed/>
    <w:rsid w:val="00B857EC"/>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B857EC"/>
    <w:rPr>
      <w:rFonts w:ascii="Calibri" w:eastAsia="Calibri" w:hAnsi="Calibri" w:cs="Arial"/>
      <w:lang w:bidi="ar-SA"/>
    </w:rPr>
  </w:style>
  <w:style w:type="character" w:customStyle="1" w:styleId="text">
    <w:name w:val="text"/>
    <w:basedOn w:val="DefaultParagraphFont"/>
    <w:rsid w:val="003E3B73"/>
  </w:style>
  <w:style w:type="character" w:customStyle="1" w:styleId="title-text">
    <w:name w:val="title-text"/>
    <w:basedOn w:val="DefaultParagraphFont"/>
    <w:rsid w:val="003E3B73"/>
  </w:style>
  <w:style w:type="character" w:customStyle="1" w:styleId="apple-style-span">
    <w:name w:val="apple-style-span"/>
    <w:rsid w:val="003E3B73"/>
  </w:style>
  <w:style w:type="paragraph" w:styleId="BodyText">
    <w:name w:val="Body Text"/>
    <w:basedOn w:val="Normal"/>
    <w:link w:val="BodyTextChar"/>
    <w:unhideWhenUsed/>
    <w:rsid w:val="003E3B73"/>
    <w:pPr>
      <w:bidi/>
      <w:spacing w:after="0" w:line="240" w:lineRule="auto"/>
      <w:jc w:val="both"/>
    </w:pPr>
    <w:rPr>
      <w:rFonts w:ascii="Times New Roman" w:eastAsia="Times New Roman" w:hAnsi="Times New Roman" w:cs="Zar"/>
      <w:sz w:val="24"/>
      <w:szCs w:val="24"/>
    </w:rPr>
  </w:style>
  <w:style w:type="character" w:customStyle="1" w:styleId="BodyTextChar">
    <w:name w:val="Body Text Char"/>
    <w:basedOn w:val="DefaultParagraphFont"/>
    <w:link w:val="BodyText"/>
    <w:rsid w:val="003E3B73"/>
    <w:rPr>
      <w:rFonts w:ascii="Times New Roman" w:eastAsia="Times New Roman" w:hAnsi="Times New Roman" w:cs="Zar"/>
      <w:sz w:val="24"/>
      <w:szCs w:val="24"/>
      <w:lang w:bidi="ar-SA"/>
    </w:rPr>
  </w:style>
  <w:style w:type="paragraph" w:customStyle="1" w:styleId="REF">
    <w:name w:val="REF"/>
    <w:basedOn w:val="Normal"/>
    <w:rsid w:val="007A30E4"/>
    <w:pPr>
      <w:numPr>
        <w:numId w:val="1"/>
      </w:numPr>
      <w:bidi/>
      <w:spacing w:after="0" w:line="240" w:lineRule="auto"/>
      <w:jc w:val="both"/>
    </w:pPr>
    <w:rPr>
      <w:rFonts w:ascii="Times New Roman" w:eastAsia="MS Mincho" w:hAnsi="Times New Roman" w:cs="B Mitra"/>
      <w:sz w:val="18"/>
      <w:szCs w:val="20"/>
      <w:lang w:bidi="fa-IR"/>
    </w:rPr>
  </w:style>
  <w:style w:type="character" w:styleId="Emphasis">
    <w:name w:val="Emphasis"/>
    <w:uiPriority w:val="20"/>
    <w:qFormat/>
    <w:rsid w:val="007A30E4"/>
    <w:rPr>
      <w:i/>
      <w:iCs/>
    </w:rPr>
  </w:style>
  <w:style w:type="character" w:customStyle="1" w:styleId="alt-edited">
    <w:name w:val="alt-edited"/>
    <w:basedOn w:val="DefaultParagraphFont"/>
    <w:rsid w:val="007A30E4"/>
  </w:style>
  <w:style w:type="character" w:customStyle="1" w:styleId="tlid-translation">
    <w:name w:val="tlid-translation"/>
    <w:rsid w:val="007A30E4"/>
  </w:style>
  <w:style w:type="character" w:customStyle="1" w:styleId="Heading1Char">
    <w:name w:val="Heading 1 Char"/>
    <w:basedOn w:val="DefaultParagraphFont"/>
    <w:link w:val="Heading1"/>
    <w:uiPriority w:val="9"/>
    <w:rsid w:val="0051105F"/>
    <w:rPr>
      <w:rFonts w:asciiTheme="majorHAnsi" w:eastAsiaTheme="majorEastAsia" w:hAnsiTheme="majorHAnsi" w:cstheme="majorBidi"/>
      <w:color w:val="2E74B5" w:themeColor="accent1" w:themeShade="BF"/>
      <w:sz w:val="32"/>
      <w:szCs w:val="32"/>
      <w:lang w:bidi="ar-SA"/>
    </w:rPr>
  </w:style>
  <w:style w:type="character" w:customStyle="1" w:styleId="fontstyle01">
    <w:name w:val="fontstyle01"/>
    <w:rsid w:val="00B14ADE"/>
    <w:rPr>
      <w:rFonts w:ascii="Times New Roman" w:hAnsi="Times New Roman" w:cs="Times New Roman" w:hint="default"/>
      <w:b w:val="0"/>
      <w:bCs w:val="0"/>
      <w:i w:val="0"/>
      <w:iCs w:val="0"/>
      <w:color w:val="000000"/>
      <w:sz w:val="18"/>
      <w:szCs w:val="18"/>
    </w:rPr>
  </w:style>
  <w:style w:type="character" w:customStyle="1" w:styleId="Title1">
    <w:name w:val="Title1"/>
    <w:basedOn w:val="DefaultParagraphFont"/>
    <w:rsid w:val="00B14ADE"/>
  </w:style>
  <w:style w:type="paragraph" w:customStyle="1" w:styleId="EndNoteBibliography">
    <w:name w:val="EndNote Bibliography"/>
    <w:basedOn w:val="Normal"/>
    <w:link w:val="EndNoteBibliographyChar"/>
    <w:rsid w:val="003E1634"/>
    <w:pPr>
      <w:spacing w:after="0" w:line="240" w:lineRule="auto"/>
      <w:ind w:firstLine="360"/>
      <w:jc w:val="both"/>
    </w:pPr>
    <w:rPr>
      <w:noProof/>
      <w:sz w:val="24"/>
    </w:rPr>
  </w:style>
  <w:style w:type="character" w:customStyle="1" w:styleId="EndNoteBibliographyChar">
    <w:name w:val="EndNote Bibliography Char"/>
    <w:basedOn w:val="DefaultParagraphFont"/>
    <w:link w:val="EndNoteBibliography"/>
    <w:rsid w:val="003E1634"/>
    <w:rPr>
      <w:rFonts w:eastAsiaTheme="minorEastAsia"/>
      <w:noProof/>
      <w:sz w:val="24"/>
      <w:lang w:bidi="ar-SA"/>
    </w:rPr>
  </w:style>
  <w:style w:type="character" w:customStyle="1" w:styleId="notranslate">
    <w:name w:val="notranslate"/>
    <w:basedOn w:val="DefaultParagraphFont"/>
    <w:rsid w:val="003E1634"/>
  </w:style>
  <w:style w:type="character" w:styleId="SubtleEmphasis">
    <w:name w:val="Subtle Emphasis"/>
    <w:basedOn w:val="DefaultParagraphFont"/>
    <w:uiPriority w:val="19"/>
    <w:qFormat/>
    <w:rsid w:val="00CE0758"/>
    <w:rPr>
      <w:i/>
      <w:iCs/>
      <w:color w:val="404040" w:themeColor="text1" w:themeTint="BF"/>
    </w:rPr>
  </w:style>
  <w:style w:type="paragraph" w:customStyle="1" w:styleId="1">
    <w:name w:val="پارا 1"/>
    <w:basedOn w:val="Normal"/>
    <w:link w:val="1Char"/>
    <w:qFormat/>
    <w:rsid w:val="008E0195"/>
    <w:pPr>
      <w:bidi/>
      <w:spacing w:after="0" w:line="216" w:lineRule="auto"/>
      <w:jc w:val="both"/>
    </w:pPr>
    <w:rPr>
      <w:rFonts w:ascii="Times New Roman" w:eastAsia="Calibri" w:hAnsi="Times New Roman" w:cs="B Lotus"/>
      <w:sz w:val="24"/>
      <w:szCs w:val="26"/>
    </w:rPr>
  </w:style>
  <w:style w:type="character" w:customStyle="1" w:styleId="1Char">
    <w:name w:val="پارا 1 Char"/>
    <w:link w:val="1"/>
    <w:rsid w:val="008E0195"/>
    <w:rPr>
      <w:rFonts w:ascii="Times New Roman" w:eastAsia="Calibri" w:hAnsi="Times New Roman" w:cs="B Lotus"/>
      <w:sz w:val="24"/>
      <w:szCs w:val="26"/>
      <w:lang w:bidi="ar-SA"/>
    </w:rPr>
  </w:style>
  <w:style w:type="paragraph" w:customStyle="1" w:styleId="a">
    <w:name w:val="منابع"/>
    <w:basedOn w:val="Normal"/>
    <w:link w:val="Char"/>
    <w:qFormat/>
    <w:rsid w:val="008E0195"/>
    <w:pPr>
      <w:bidi/>
      <w:spacing w:after="0" w:line="216" w:lineRule="auto"/>
      <w:ind w:left="567" w:hanging="567"/>
      <w:jc w:val="both"/>
    </w:pPr>
    <w:rPr>
      <w:rFonts w:ascii="Times New Roman" w:eastAsia="Calibri" w:hAnsi="Times New Roman" w:cs="B Lotus"/>
      <w:szCs w:val="24"/>
      <w:lang w:bidi="fa-IR"/>
    </w:rPr>
  </w:style>
  <w:style w:type="character" w:customStyle="1" w:styleId="Char">
    <w:name w:val="منابع Char"/>
    <w:link w:val="a"/>
    <w:rsid w:val="008E0195"/>
    <w:rPr>
      <w:rFonts w:ascii="Times New Roman" w:eastAsia="Calibri" w:hAnsi="Times New Roman" w:cs="B Lotus"/>
      <w:szCs w:val="24"/>
    </w:rPr>
  </w:style>
  <w:style w:type="character" w:customStyle="1" w:styleId="ListParagraphChar">
    <w:name w:val="List Paragraph Char"/>
    <w:aliases w:val="heading2 Char,Numbered Items Char"/>
    <w:link w:val="ListParagraph"/>
    <w:uiPriority w:val="34"/>
    <w:locked/>
    <w:rsid w:val="00936084"/>
    <w:rPr>
      <w:rFonts w:ascii="Calibri" w:eastAsia="Calibri" w:hAnsi="Calibri" w:cs="Arial"/>
      <w:lang w:bidi="ar-SA"/>
    </w:rPr>
  </w:style>
  <w:style w:type="character" w:customStyle="1" w:styleId="fontstyle21">
    <w:name w:val="fontstyle21"/>
    <w:rsid w:val="00936084"/>
    <w:rPr>
      <w:rFonts w:ascii="TimesNewRoman" w:hAnsi="TimesNewRoman" w:hint="default"/>
      <w:b w:val="0"/>
      <w:bCs w:val="0"/>
      <w:i w:val="0"/>
      <w:iCs w:val="0"/>
      <w:color w:val="000000"/>
      <w:sz w:val="22"/>
      <w:szCs w:val="22"/>
    </w:rPr>
  </w:style>
  <w:style w:type="paragraph" w:styleId="FootnoteText">
    <w:name w:val="footnote text"/>
    <w:aliases w:val="Footnote Text Char Char Char Char,Footnote Text1 Char,Footnote Text2,Footnote Text Char Char Char Char1, Char,Char,Char Char Char Char, Char Char Char Char Char, Char Char Char Char Char Char, Char Char Char, Char Char Char Char, Char Char"/>
    <w:basedOn w:val="Normal"/>
    <w:link w:val="FootnoteTextChar"/>
    <w:uiPriority w:val="99"/>
    <w:unhideWhenUsed/>
    <w:qFormat/>
    <w:rsid w:val="00497890"/>
    <w:pPr>
      <w:bidi/>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Footnote Text Char Char Char Char Char,Footnote Text1 Char Char,Footnote Text2 Char,Footnote Text Char Char Char Char1 Char, Char Char1,Char Char,Char Char Char Char Char, Char Char Char Char Char Char1, Char Char Char Char1"/>
    <w:basedOn w:val="DefaultParagraphFont"/>
    <w:link w:val="FootnoteText"/>
    <w:uiPriority w:val="99"/>
    <w:rsid w:val="00497890"/>
    <w:rPr>
      <w:rFonts w:ascii="Calibri" w:eastAsia="Calibri" w:hAnsi="Calibri" w:cs="Times New Roman"/>
      <w:sz w:val="20"/>
      <w:szCs w:val="20"/>
      <w:lang w:val="x-none" w:eastAsia="x-none" w:bidi="ar-SA"/>
    </w:rPr>
  </w:style>
  <w:style w:type="character" w:customStyle="1" w:styleId="st">
    <w:name w:val="st"/>
    <w:basedOn w:val="DefaultParagraphFont"/>
    <w:rsid w:val="00497890"/>
  </w:style>
  <w:style w:type="character" w:customStyle="1" w:styleId="element-citation">
    <w:name w:val="element-citation"/>
    <w:basedOn w:val="DefaultParagraphFont"/>
    <w:rsid w:val="00497890"/>
  </w:style>
  <w:style w:type="character" w:customStyle="1" w:styleId="ref-journal">
    <w:name w:val="ref-journal"/>
    <w:basedOn w:val="DefaultParagraphFont"/>
    <w:rsid w:val="00497890"/>
  </w:style>
  <w:style w:type="character" w:customStyle="1" w:styleId="ref-vol">
    <w:name w:val="ref-vol"/>
    <w:basedOn w:val="DefaultParagraphFont"/>
    <w:rsid w:val="00497890"/>
  </w:style>
  <w:style w:type="character" w:customStyle="1" w:styleId="ff4">
    <w:name w:val="ff4"/>
    <w:basedOn w:val="DefaultParagraphFont"/>
    <w:rsid w:val="00497890"/>
  </w:style>
  <w:style w:type="character" w:customStyle="1" w:styleId="id-label">
    <w:name w:val="id-label"/>
    <w:basedOn w:val="DefaultParagraphFont"/>
    <w:rsid w:val="0000176C"/>
  </w:style>
  <w:style w:type="paragraph" w:styleId="NoSpacing">
    <w:name w:val="No Spacing"/>
    <w:uiPriority w:val="1"/>
    <w:qFormat/>
    <w:rsid w:val="00B77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ho.int/ageing/health-systems/clinical-consortium/en/2.%20Accessed%20October%2010th%202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cp:lastPrinted>2021-10-05T08:15:00Z</cp:lastPrinted>
  <dcterms:created xsi:type="dcterms:W3CDTF">2021-10-05T08:02:00Z</dcterms:created>
  <dcterms:modified xsi:type="dcterms:W3CDTF">2021-10-05T09:20:00Z</dcterms:modified>
</cp:coreProperties>
</file>