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76C" w:rsidRDefault="0000176C" w:rsidP="0000176C">
      <w:pPr>
        <w:bidi/>
        <w:spacing w:after="0"/>
        <w:jc w:val="both"/>
        <w:rPr>
          <w:rFonts w:cs="B Lotus"/>
          <w:b/>
          <w:bCs/>
          <w:sz w:val="28"/>
          <w:szCs w:val="28"/>
          <w:rtl/>
          <w:lang w:bidi="fa-IR"/>
        </w:rPr>
      </w:pPr>
      <w:r w:rsidRPr="00ED53C2">
        <w:rPr>
          <w:rFonts w:cs="B Lotus" w:hint="cs"/>
          <w:b/>
          <w:bCs/>
          <w:sz w:val="28"/>
          <w:szCs w:val="28"/>
          <w:rtl/>
          <w:lang w:bidi="fa-IR"/>
        </w:rPr>
        <w:t>منابع</w:t>
      </w:r>
    </w:p>
    <w:p w:rsidR="0000176C" w:rsidRPr="008F7225" w:rsidRDefault="0000176C" w:rsidP="0000176C">
      <w:pPr>
        <w:bidi/>
        <w:spacing w:after="0"/>
        <w:ind w:left="720" w:hanging="720"/>
        <w:jc w:val="both"/>
        <w:rPr>
          <w:rFonts w:cs="B Lotus"/>
          <w:sz w:val="24"/>
          <w:szCs w:val="24"/>
          <w:rtl/>
          <w:lang w:bidi="fa-IR"/>
        </w:rPr>
      </w:pPr>
      <w:r w:rsidRPr="008F7225">
        <w:rPr>
          <w:rFonts w:cs="B Lotus" w:hint="cs"/>
          <w:sz w:val="24"/>
          <w:szCs w:val="24"/>
          <w:rtl/>
          <w:lang w:bidi="fa-IR"/>
        </w:rPr>
        <w:t>بشارت، محمدعلی.، گرانمایه</w:t>
      </w:r>
      <w:r w:rsidRPr="008F7225">
        <w:rPr>
          <w:rFonts w:cs="B Lotus" w:hint="cs"/>
          <w:sz w:val="24"/>
          <w:szCs w:val="24"/>
          <w:rtl/>
          <w:lang w:bidi="fa-IR"/>
        </w:rPr>
        <w:softHyphen/>
        <w:t>پور، شیوا.، پورنقدعلی، علی.، افقی، زهرا.، حبیب</w:t>
      </w:r>
      <w:r w:rsidRPr="008F7225">
        <w:rPr>
          <w:rFonts w:cs="B Lotus" w:hint="cs"/>
          <w:sz w:val="24"/>
          <w:szCs w:val="24"/>
          <w:rtl/>
          <w:lang w:bidi="fa-IR"/>
        </w:rPr>
        <w:softHyphen/>
        <w:t>نژاد، محمد و آقایی ثابت، سیده سارا (1393). رابطه ناگویی هیجانی و مشکلات بین شخصی: نقش تعدیل</w:t>
      </w:r>
      <w:r w:rsidRPr="008F7225">
        <w:rPr>
          <w:rFonts w:cs="B Lotus" w:hint="cs"/>
          <w:sz w:val="24"/>
          <w:szCs w:val="24"/>
          <w:rtl/>
          <w:lang w:bidi="fa-IR"/>
        </w:rPr>
        <w:softHyphen/>
        <w:t>کننده سبک</w:t>
      </w:r>
      <w:r w:rsidRPr="008F7225">
        <w:rPr>
          <w:rFonts w:cs="B Lotus" w:hint="cs"/>
          <w:sz w:val="24"/>
          <w:szCs w:val="24"/>
          <w:rtl/>
          <w:lang w:bidi="fa-IR"/>
        </w:rPr>
        <w:softHyphen/>
        <w:t>های دلبستگی. روان</w:t>
      </w:r>
      <w:r w:rsidRPr="008F7225">
        <w:rPr>
          <w:rFonts w:cs="B Lotus" w:hint="cs"/>
          <w:sz w:val="24"/>
          <w:szCs w:val="24"/>
          <w:rtl/>
          <w:lang w:bidi="fa-IR"/>
        </w:rPr>
        <w:softHyphen/>
        <w:t>شناسی معاصر، 9(1): 3-16.</w:t>
      </w:r>
    </w:p>
    <w:p w:rsidR="0000176C" w:rsidRPr="00D84DBE" w:rsidRDefault="0000176C" w:rsidP="0000176C">
      <w:pPr>
        <w:bidi/>
        <w:spacing w:after="0"/>
        <w:ind w:left="720" w:hanging="720"/>
        <w:jc w:val="both"/>
        <w:rPr>
          <w:rFonts w:cs="B Lotus"/>
          <w:sz w:val="24"/>
          <w:szCs w:val="24"/>
          <w:lang w:bidi="fa-IR"/>
        </w:rPr>
      </w:pPr>
      <w:r w:rsidRPr="00D84DBE">
        <w:rPr>
          <w:rFonts w:cs="B Lotus" w:hint="cs"/>
          <w:sz w:val="24"/>
          <w:szCs w:val="24"/>
          <w:rtl/>
          <w:lang w:bidi="fa-IR"/>
        </w:rPr>
        <w:t>بیطرفان، لیلا.، کاظمی، محمود و یوسفی افراشته، مجید (1396). رابطه سبک</w:t>
      </w:r>
      <w:r w:rsidRPr="00D84DBE">
        <w:rPr>
          <w:rFonts w:cs="B Lotus" w:hint="cs"/>
          <w:sz w:val="24"/>
          <w:szCs w:val="24"/>
          <w:rtl/>
          <w:lang w:bidi="fa-IR"/>
        </w:rPr>
        <w:softHyphen/>
        <w:t>های دلبستگی به خدا و تاب</w:t>
      </w:r>
      <w:r w:rsidRPr="00D84DBE">
        <w:rPr>
          <w:rFonts w:cs="B Lotus" w:hint="cs"/>
          <w:sz w:val="24"/>
          <w:szCs w:val="24"/>
          <w:rtl/>
          <w:lang w:bidi="fa-IR"/>
        </w:rPr>
        <w:softHyphen/>
        <w:t xml:space="preserve">آوری با اضطراب مرگ در سالمندان. </w:t>
      </w:r>
      <w:r w:rsidRPr="008F7225">
        <w:rPr>
          <w:rFonts w:cs="B Lotus" w:hint="cs"/>
          <w:i/>
          <w:iCs/>
          <w:sz w:val="24"/>
          <w:szCs w:val="24"/>
          <w:rtl/>
          <w:lang w:bidi="fa-IR"/>
        </w:rPr>
        <w:t>سالمندی ایران</w:t>
      </w:r>
      <w:r w:rsidRPr="00D84DBE">
        <w:rPr>
          <w:rFonts w:cs="B Lotus" w:hint="cs"/>
          <w:sz w:val="24"/>
          <w:szCs w:val="24"/>
          <w:rtl/>
          <w:lang w:bidi="fa-IR"/>
        </w:rPr>
        <w:t>، 12(4): 449-457.</w:t>
      </w:r>
    </w:p>
    <w:p w:rsidR="0000176C" w:rsidRDefault="0000176C" w:rsidP="0000176C">
      <w:pPr>
        <w:bidi/>
        <w:spacing w:after="0"/>
        <w:ind w:left="720" w:hanging="720"/>
        <w:jc w:val="both"/>
        <w:rPr>
          <w:rFonts w:cs="B Lotus"/>
          <w:rtl/>
          <w:lang w:bidi="fa-IR"/>
        </w:rPr>
      </w:pPr>
      <w:r w:rsidRPr="00ED53C2">
        <w:rPr>
          <w:rFonts w:cs="B Lotus" w:hint="cs"/>
          <w:rtl/>
          <w:lang w:bidi="fa-IR"/>
        </w:rPr>
        <w:t xml:space="preserve">رضاپور، رویا.، ذاکری، محمدمهدی و ابراهیمی، لقمان (1396). ﭘﻴﺶ‌ﺑﻴﻨﻲ ﺧﻮدﺷﻴﻔﺘﮕﻲ، ادراك ﺗﻌﺎﻣﻼت اﺟﺘﻤﺎﻋﻲ و ﺗﻌﺎرﺿﺎت زﻧﺎﺷﻮﻳﻲ ﺑﺮ اﺳﺎس اﺳﺘﻔﺎده از ﺷﺒﻜﻪ‌ﻫﺎي اﺟﺘﻤﺎﻋﻲ. </w:t>
      </w:r>
      <w:r w:rsidRPr="00ED53C2">
        <w:rPr>
          <w:rFonts w:cs="B Lotus" w:hint="cs"/>
          <w:i/>
          <w:iCs/>
          <w:rtl/>
          <w:lang w:bidi="fa-IR"/>
        </w:rPr>
        <w:t xml:space="preserve">خانواده پژوهی، </w:t>
      </w:r>
      <w:r w:rsidRPr="00ED53C2">
        <w:rPr>
          <w:rFonts w:cs="B Lotus" w:hint="cs"/>
          <w:rtl/>
          <w:lang w:bidi="fa-IR"/>
        </w:rPr>
        <w:t>13(50): 214-197.</w:t>
      </w:r>
    </w:p>
    <w:p w:rsidR="0000176C" w:rsidRPr="00CE4337" w:rsidRDefault="0000176C" w:rsidP="0000176C">
      <w:pPr>
        <w:bidi/>
        <w:spacing w:after="0"/>
        <w:ind w:left="720" w:hanging="720"/>
        <w:jc w:val="both"/>
        <w:rPr>
          <w:rFonts w:cs="Times New Roman"/>
          <w:rtl/>
          <w:lang w:bidi="fa-IR"/>
        </w:rPr>
      </w:pPr>
      <w:r>
        <w:rPr>
          <w:rFonts w:cs="B Lotus" w:hint="cs"/>
          <w:rtl/>
          <w:lang w:bidi="fa-IR"/>
        </w:rPr>
        <w:t>رهبر کرباسدهی، فاطمه.، ابوالقاسمی، عباس و رهبر کرباسدهی، ابراهیم (1398). اثربخشی طرحواره درمانی بر تاب</w:t>
      </w:r>
      <w:r>
        <w:rPr>
          <w:rFonts w:cs="B Lotus" w:hint="cs"/>
          <w:rtl/>
          <w:lang w:bidi="fa-IR"/>
        </w:rPr>
        <w:softHyphen/>
        <w:t>آوری روان</w:t>
      </w:r>
      <w:r>
        <w:rPr>
          <w:rFonts w:cs="B Lotus" w:hint="cs"/>
          <w:rtl/>
          <w:lang w:bidi="fa-IR"/>
        </w:rPr>
        <w:softHyphen/>
        <w:t>شناختی و توانمندی اجتماعی دانش</w:t>
      </w:r>
      <w:r>
        <w:rPr>
          <w:rFonts w:cs="B Lotus" w:hint="cs"/>
          <w:rtl/>
          <w:lang w:bidi="fa-IR"/>
        </w:rPr>
        <w:softHyphen/>
        <w:t xml:space="preserve">آموزان با نشانه افسردگی. </w:t>
      </w:r>
      <w:r w:rsidRPr="00CE4337">
        <w:rPr>
          <w:rFonts w:cs="B Lotus" w:hint="cs"/>
          <w:i/>
          <w:iCs/>
          <w:rtl/>
          <w:lang w:bidi="fa-IR"/>
        </w:rPr>
        <w:t>مطالعات روان</w:t>
      </w:r>
      <w:r w:rsidRPr="00CE4337">
        <w:rPr>
          <w:rFonts w:cs="B Lotus" w:hint="cs"/>
          <w:i/>
          <w:iCs/>
          <w:rtl/>
          <w:lang w:bidi="fa-IR"/>
        </w:rPr>
        <w:softHyphen/>
        <w:t>شناختی</w:t>
      </w:r>
      <w:r>
        <w:rPr>
          <w:rFonts w:cs="B Lotus" w:hint="cs"/>
          <w:i/>
          <w:iCs/>
          <w:rtl/>
          <w:lang w:bidi="fa-IR"/>
        </w:rPr>
        <w:t xml:space="preserve">، </w:t>
      </w:r>
      <w:r w:rsidRPr="00CE4337">
        <w:rPr>
          <w:rFonts w:cs="B Lotus" w:hint="cs"/>
          <w:rtl/>
          <w:lang w:bidi="fa-IR"/>
        </w:rPr>
        <w:t>15(4): 74-89.</w:t>
      </w:r>
    </w:p>
    <w:p w:rsidR="0000176C" w:rsidRPr="00ED53C2" w:rsidRDefault="0000176C" w:rsidP="0000176C">
      <w:pPr>
        <w:bidi/>
        <w:spacing w:after="0"/>
        <w:ind w:left="720" w:hanging="720"/>
        <w:jc w:val="both"/>
        <w:rPr>
          <w:rFonts w:cs="B Lotus"/>
          <w:rtl/>
          <w:lang w:bidi="fa-IR"/>
        </w:rPr>
      </w:pPr>
      <w:r w:rsidRPr="00ED53C2">
        <w:rPr>
          <w:rFonts w:cs="B Lotus" w:hint="cs"/>
          <w:rtl/>
          <w:lang w:bidi="fa-IR"/>
        </w:rPr>
        <w:t>علي‌پور، احمد.، قدمي، ابوالفضل.، علي‌پور، زهرا و عبداله زاده، حسن (1398). اعتباريابي مقدماتي مقياس اضطراب بيماري كرونا (</w:t>
      </w:r>
      <w:r w:rsidRPr="00ED53C2">
        <w:rPr>
          <w:rFonts w:ascii="Times New Roman" w:hAnsi="Times New Roman" w:cs="B Lotus"/>
          <w:lang w:bidi="fa-IR"/>
        </w:rPr>
        <w:t>CDAS</w:t>
      </w:r>
      <w:r w:rsidRPr="00ED53C2">
        <w:rPr>
          <w:rFonts w:cs="B Lotus" w:hint="cs"/>
          <w:rtl/>
          <w:lang w:bidi="fa-IR"/>
        </w:rPr>
        <w:t xml:space="preserve">) در نمونه ايراني. </w:t>
      </w:r>
      <w:r w:rsidRPr="00ED53C2">
        <w:rPr>
          <w:rFonts w:cs="B Lotus" w:hint="cs"/>
          <w:i/>
          <w:iCs/>
          <w:rtl/>
          <w:lang w:bidi="fa-IR"/>
        </w:rPr>
        <w:t>روان‌شناسي سلامت</w:t>
      </w:r>
      <w:r w:rsidRPr="00ED53C2">
        <w:rPr>
          <w:rFonts w:cs="B Lotus" w:hint="cs"/>
          <w:rtl/>
          <w:lang w:bidi="fa-IR"/>
        </w:rPr>
        <w:t>، (4) 8: 175-163.</w:t>
      </w:r>
    </w:p>
    <w:p w:rsidR="0000176C" w:rsidRPr="00ED53C2" w:rsidRDefault="0000176C" w:rsidP="0000176C">
      <w:pPr>
        <w:bidi/>
        <w:spacing w:after="0"/>
        <w:ind w:left="720" w:hanging="720"/>
        <w:jc w:val="both"/>
        <w:rPr>
          <w:rFonts w:cs="B Lotus"/>
          <w:rtl/>
          <w:lang w:bidi="fa-IR"/>
        </w:rPr>
      </w:pPr>
      <w:r w:rsidRPr="00ED53C2">
        <w:rPr>
          <w:rFonts w:cs="B Lotus" w:hint="cs"/>
          <w:rtl/>
          <w:lang w:bidi="fa-IR"/>
        </w:rPr>
        <w:t>غضنفری، رقیه.، علیپور، عادل و امیرپور، علی (1397). تأثیر سبک زندگی و باورهای غیرمنطقی بر روی تعارضات زناشویی. دومین کنفرانس ملی آسیب‌های اجتماعی.</w:t>
      </w:r>
    </w:p>
    <w:p w:rsidR="0000176C" w:rsidRPr="00ED53C2" w:rsidRDefault="0000176C" w:rsidP="0000176C">
      <w:pPr>
        <w:bidi/>
        <w:spacing w:after="0"/>
        <w:ind w:left="720" w:hanging="720"/>
        <w:jc w:val="both"/>
        <w:rPr>
          <w:rFonts w:cs="B Lotus"/>
          <w:rtl/>
          <w:lang w:bidi="fa-IR"/>
        </w:rPr>
      </w:pPr>
      <w:r w:rsidRPr="00ED53C2">
        <w:rPr>
          <w:rFonts w:cs="B Lotus" w:hint="cs"/>
          <w:rtl/>
          <w:lang w:bidi="fa-IR"/>
        </w:rPr>
        <w:t xml:space="preserve">مؤمنی، خدامراد.، جلیلی، زهرا.، محسنی، رجاء.، کرمی، جهانگیر.، سعیدی، مژگان و احمدی، مجتبی (1394). اثربخشی آموزش تاب‌آوری بر کاهش علائم اضطراب نوجوانان مبتلا به بیماری قلبی. </w:t>
      </w:r>
      <w:r w:rsidRPr="00ED53C2">
        <w:rPr>
          <w:rFonts w:cs="B Lotus" w:hint="cs"/>
          <w:i/>
          <w:iCs/>
          <w:rtl/>
          <w:lang w:bidi="fa-IR"/>
        </w:rPr>
        <w:t>تحقیقات بالینی در علوم پیراپزشکی</w:t>
      </w:r>
      <w:r w:rsidRPr="00ED53C2">
        <w:rPr>
          <w:rFonts w:cs="B Lotus" w:hint="cs"/>
          <w:rtl/>
          <w:lang w:bidi="fa-IR"/>
        </w:rPr>
        <w:t>، (2) 4، 119-112.</w:t>
      </w:r>
    </w:p>
    <w:p w:rsidR="0000176C" w:rsidRPr="000328FA" w:rsidRDefault="0000176C" w:rsidP="0000176C">
      <w:pPr>
        <w:spacing w:after="0"/>
        <w:ind w:left="720" w:hanging="720"/>
        <w:jc w:val="both"/>
        <w:rPr>
          <w:rFonts w:asciiTheme="majorBidi" w:hAnsiTheme="majorBidi" w:cstheme="majorBidi"/>
          <w:shd w:val="clear" w:color="auto" w:fill="FFFFFF"/>
        </w:rPr>
      </w:pPr>
      <w:proofErr w:type="spellStart"/>
      <w:r w:rsidRPr="000328FA">
        <w:rPr>
          <w:rFonts w:asciiTheme="majorBidi" w:hAnsiTheme="majorBidi" w:cstheme="majorBidi"/>
          <w:shd w:val="clear" w:color="auto" w:fill="FFFFFF"/>
        </w:rPr>
        <w:t>Afifi</w:t>
      </w:r>
      <w:proofErr w:type="gramStart"/>
      <w:r w:rsidRPr="000328FA">
        <w:rPr>
          <w:rFonts w:asciiTheme="majorBidi" w:hAnsiTheme="majorBidi" w:cstheme="majorBidi"/>
          <w:shd w:val="clear" w:color="auto" w:fill="FFFFFF"/>
        </w:rPr>
        <w:t>,T</w:t>
      </w:r>
      <w:proofErr w:type="spellEnd"/>
      <w:proofErr w:type="gramEnd"/>
      <w:r w:rsidRPr="000328FA">
        <w:rPr>
          <w:rFonts w:asciiTheme="majorBidi" w:hAnsiTheme="majorBidi" w:cstheme="majorBidi"/>
          <w:shd w:val="clear" w:color="auto" w:fill="FFFFFF"/>
        </w:rPr>
        <w:t>.,</w:t>
      </w:r>
      <w:r w:rsidRPr="000328FA">
        <w:rPr>
          <w:rFonts w:asciiTheme="majorBidi" w:hAnsiTheme="majorBidi" w:cstheme="majorBidi"/>
          <w:shd w:val="clear" w:color="auto" w:fill="FFFFFF"/>
          <w:rtl/>
        </w:rPr>
        <w:t xml:space="preserve"> </w:t>
      </w:r>
      <w:r w:rsidRPr="000328FA">
        <w:rPr>
          <w:rFonts w:asciiTheme="majorBidi" w:hAnsiTheme="majorBidi" w:cstheme="majorBidi"/>
          <w:shd w:val="clear" w:color="auto" w:fill="FFFFFF"/>
        </w:rPr>
        <w:t>Granger,</w:t>
      </w:r>
      <w:r w:rsidRPr="000328FA">
        <w:rPr>
          <w:rFonts w:asciiTheme="majorBidi" w:hAnsiTheme="majorBidi" w:cstheme="majorBidi"/>
          <w:shd w:val="clear" w:color="auto" w:fill="FFFFFF"/>
          <w:rtl/>
        </w:rPr>
        <w:t xml:space="preserve"> </w:t>
      </w:r>
      <w:r w:rsidRPr="000328FA">
        <w:rPr>
          <w:rFonts w:asciiTheme="majorBidi" w:hAnsiTheme="majorBidi" w:cstheme="majorBidi"/>
          <w:shd w:val="clear" w:color="auto" w:fill="FFFFFF"/>
        </w:rPr>
        <w:t>D.,</w:t>
      </w:r>
      <w:r w:rsidRPr="000328FA">
        <w:rPr>
          <w:rFonts w:asciiTheme="majorBidi" w:hAnsiTheme="majorBidi" w:cstheme="majorBidi"/>
          <w:shd w:val="clear" w:color="auto" w:fill="FFFFFF"/>
          <w:rtl/>
        </w:rPr>
        <w:t xml:space="preserve"> </w:t>
      </w:r>
      <w:proofErr w:type="spellStart"/>
      <w:r w:rsidRPr="000328FA">
        <w:rPr>
          <w:rFonts w:asciiTheme="majorBidi" w:hAnsiTheme="majorBidi" w:cstheme="majorBidi"/>
          <w:shd w:val="clear" w:color="auto" w:fill="FFFFFF"/>
        </w:rPr>
        <w:t>Ersig</w:t>
      </w:r>
      <w:proofErr w:type="spellEnd"/>
      <w:r w:rsidRPr="000328FA">
        <w:rPr>
          <w:rFonts w:asciiTheme="majorBidi" w:hAnsiTheme="majorBidi" w:cstheme="majorBidi"/>
          <w:shd w:val="clear" w:color="auto" w:fill="FFFFFF"/>
        </w:rPr>
        <w:t>,</w:t>
      </w:r>
      <w:r w:rsidRPr="000328FA">
        <w:rPr>
          <w:rFonts w:asciiTheme="majorBidi" w:hAnsiTheme="majorBidi" w:cstheme="majorBidi"/>
          <w:shd w:val="clear" w:color="auto" w:fill="FFFFFF"/>
          <w:rtl/>
        </w:rPr>
        <w:t xml:space="preserve"> </w:t>
      </w:r>
      <w:r w:rsidRPr="000328FA">
        <w:rPr>
          <w:rFonts w:asciiTheme="majorBidi" w:hAnsiTheme="majorBidi" w:cstheme="majorBidi"/>
          <w:shd w:val="clear" w:color="auto" w:fill="FFFFFF"/>
        </w:rPr>
        <w:t>A.,</w:t>
      </w:r>
      <w:r w:rsidRPr="000328FA">
        <w:rPr>
          <w:rFonts w:asciiTheme="majorBidi" w:hAnsiTheme="majorBidi" w:cstheme="majorBidi"/>
          <w:shd w:val="clear" w:color="auto" w:fill="FFFFFF"/>
          <w:rtl/>
        </w:rPr>
        <w:t xml:space="preserve"> </w:t>
      </w:r>
      <w:proofErr w:type="spellStart"/>
      <w:r w:rsidRPr="000328FA">
        <w:rPr>
          <w:rFonts w:asciiTheme="majorBidi" w:hAnsiTheme="majorBidi" w:cstheme="majorBidi"/>
          <w:shd w:val="clear" w:color="auto" w:fill="FFFFFF"/>
        </w:rPr>
        <w:t>Tsalikian</w:t>
      </w:r>
      <w:proofErr w:type="spellEnd"/>
      <w:r w:rsidRPr="000328FA">
        <w:rPr>
          <w:rFonts w:asciiTheme="majorBidi" w:hAnsiTheme="majorBidi" w:cstheme="majorBidi"/>
          <w:shd w:val="clear" w:color="auto" w:fill="FFFFFF"/>
        </w:rPr>
        <w:t>,</w:t>
      </w:r>
      <w:r w:rsidRPr="000328FA">
        <w:rPr>
          <w:rFonts w:asciiTheme="majorBidi" w:hAnsiTheme="majorBidi" w:cstheme="majorBidi"/>
          <w:shd w:val="clear" w:color="auto" w:fill="FFFFFF"/>
          <w:rtl/>
        </w:rPr>
        <w:t xml:space="preserve"> </w:t>
      </w:r>
      <w:r w:rsidRPr="000328FA">
        <w:rPr>
          <w:rFonts w:asciiTheme="majorBidi" w:hAnsiTheme="majorBidi" w:cstheme="majorBidi"/>
          <w:shd w:val="clear" w:color="auto" w:fill="FFFFFF"/>
        </w:rPr>
        <w:t xml:space="preserve">E., </w:t>
      </w:r>
      <w:proofErr w:type="spellStart"/>
      <w:r w:rsidRPr="000328FA">
        <w:rPr>
          <w:rFonts w:asciiTheme="majorBidi" w:hAnsiTheme="majorBidi" w:cstheme="majorBidi"/>
          <w:shd w:val="clear" w:color="auto" w:fill="FFFFFF"/>
        </w:rPr>
        <w:t>Shahnazi</w:t>
      </w:r>
      <w:proofErr w:type="spellEnd"/>
      <w:r w:rsidRPr="000328FA">
        <w:rPr>
          <w:rFonts w:asciiTheme="majorBidi" w:hAnsiTheme="majorBidi" w:cstheme="majorBidi"/>
          <w:shd w:val="clear" w:color="auto" w:fill="FFFFFF"/>
        </w:rPr>
        <w:t>,</w:t>
      </w:r>
      <w:r w:rsidRPr="000328FA">
        <w:rPr>
          <w:rFonts w:asciiTheme="majorBidi" w:hAnsiTheme="majorBidi" w:cstheme="majorBidi"/>
          <w:shd w:val="clear" w:color="auto" w:fill="FFFFFF"/>
          <w:rtl/>
        </w:rPr>
        <w:t xml:space="preserve"> </w:t>
      </w:r>
      <w:r w:rsidRPr="000328FA">
        <w:rPr>
          <w:rFonts w:asciiTheme="majorBidi" w:hAnsiTheme="majorBidi" w:cstheme="majorBidi"/>
          <w:shd w:val="clear" w:color="auto" w:fill="FFFFFF"/>
        </w:rPr>
        <w:t>A.</w:t>
      </w:r>
      <w:r w:rsidRPr="000328FA">
        <w:rPr>
          <w:rFonts w:asciiTheme="majorBidi" w:hAnsiTheme="majorBidi" w:cstheme="majorBidi"/>
          <w:shd w:val="clear" w:color="auto" w:fill="FFFFFF"/>
          <w:rtl/>
        </w:rPr>
        <w:t xml:space="preserve"> </w:t>
      </w:r>
      <w:r w:rsidRPr="000328FA">
        <w:rPr>
          <w:rFonts w:asciiTheme="majorBidi" w:hAnsiTheme="majorBidi" w:cstheme="majorBidi"/>
          <w:shd w:val="clear" w:color="auto" w:fill="FFFFFF"/>
        </w:rPr>
        <w:t>&amp; Davis,</w:t>
      </w:r>
      <w:r w:rsidRPr="000328FA">
        <w:rPr>
          <w:rFonts w:asciiTheme="majorBidi" w:hAnsiTheme="majorBidi" w:cstheme="majorBidi"/>
          <w:shd w:val="clear" w:color="auto" w:fill="FFFFFF"/>
          <w:rtl/>
        </w:rPr>
        <w:t xml:space="preserve"> </w:t>
      </w:r>
      <w:r w:rsidRPr="000328FA">
        <w:rPr>
          <w:rFonts w:asciiTheme="majorBidi" w:hAnsiTheme="majorBidi" w:cstheme="majorBidi"/>
          <w:shd w:val="clear" w:color="auto" w:fill="FFFFFF"/>
        </w:rPr>
        <w:t xml:space="preserve">SH. (2019). Testing the Theory of Resilience and Relational Load (TRRL) in Families with Type I </w:t>
      </w:r>
      <w:proofErr w:type="spellStart"/>
      <w:r w:rsidRPr="000328FA">
        <w:rPr>
          <w:rFonts w:asciiTheme="majorBidi" w:hAnsiTheme="majorBidi" w:cstheme="majorBidi"/>
          <w:shd w:val="clear" w:color="auto" w:fill="FFFFFF"/>
        </w:rPr>
        <w:t>Diabete</w:t>
      </w:r>
      <w:proofErr w:type="spellEnd"/>
      <w:r w:rsidRPr="000328FA">
        <w:rPr>
          <w:rFonts w:asciiTheme="majorBidi" w:hAnsiTheme="majorBidi" w:cstheme="majorBidi"/>
          <w:shd w:val="clear" w:color="auto" w:fill="FFFFFF"/>
          <w:rtl/>
        </w:rPr>
        <w:t xml:space="preserve">. </w:t>
      </w:r>
      <w:r w:rsidRPr="000328FA">
        <w:rPr>
          <w:rFonts w:asciiTheme="majorBidi" w:hAnsiTheme="majorBidi" w:cstheme="majorBidi"/>
          <w:i/>
          <w:iCs/>
          <w:shd w:val="clear" w:color="auto" w:fill="FFFFFF"/>
        </w:rPr>
        <w:t>Health Communication</w:t>
      </w:r>
      <w:r w:rsidRPr="000328FA">
        <w:rPr>
          <w:rFonts w:asciiTheme="majorBidi" w:hAnsiTheme="majorBidi" w:cstheme="majorBidi"/>
          <w:shd w:val="clear" w:color="auto" w:fill="FFFFFF"/>
        </w:rPr>
        <w:t>, 34:10, 1107-1119.</w:t>
      </w:r>
    </w:p>
    <w:p w:rsidR="0000176C" w:rsidRPr="000328FA" w:rsidRDefault="0000176C" w:rsidP="0000176C">
      <w:pPr>
        <w:spacing w:after="0"/>
        <w:ind w:left="720" w:hanging="720"/>
        <w:jc w:val="both"/>
        <w:rPr>
          <w:rFonts w:asciiTheme="majorBidi" w:hAnsiTheme="majorBidi" w:cstheme="majorBidi"/>
          <w:rtl/>
        </w:rPr>
      </w:pPr>
      <w:proofErr w:type="spellStart"/>
      <w:r w:rsidRPr="000328FA">
        <w:rPr>
          <w:rFonts w:asciiTheme="majorBidi" w:hAnsiTheme="majorBidi" w:cstheme="majorBidi"/>
        </w:rPr>
        <w:t>Alipour</w:t>
      </w:r>
      <w:proofErr w:type="spellEnd"/>
      <w:r w:rsidRPr="000328FA">
        <w:rPr>
          <w:rFonts w:asciiTheme="majorBidi" w:hAnsiTheme="majorBidi" w:cstheme="majorBidi"/>
        </w:rPr>
        <w:t xml:space="preserve">, A., </w:t>
      </w:r>
      <w:proofErr w:type="spellStart"/>
      <w:r w:rsidRPr="000328FA">
        <w:rPr>
          <w:rFonts w:asciiTheme="majorBidi" w:hAnsiTheme="majorBidi" w:cstheme="majorBidi"/>
        </w:rPr>
        <w:t>Ghadami</w:t>
      </w:r>
      <w:proofErr w:type="spellEnd"/>
      <w:r w:rsidRPr="000328FA">
        <w:rPr>
          <w:rFonts w:asciiTheme="majorBidi" w:hAnsiTheme="majorBidi" w:cstheme="majorBidi"/>
        </w:rPr>
        <w:t xml:space="preserve">, A., </w:t>
      </w:r>
      <w:proofErr w:type="spellStart"/>
      <w:r w:rsidRPr="000328FA">
        <w:rPr>
          <w:rFonts w:asciiTheme="majorBidi" w:hAnsiTheme="majorBidi" w:cstheme="majorBidi"/>
        </w:rPr>
        <w:t>Alipour</w:t>
      </w:r>
      <w:proofErr w:type="spellEnd"/>
      <w:r w:rsidRPr="000328FA">
        <w:rPr>
          <w:rFonts w:asciiTheme="majorBidi" w:hAnsiTheme="majorBidi" w:cstheme="majorBidi"/>
        </w:rPr>
        <w:t xml:space="preserve">, Z., &amp; </w:t>
      </w:r>
      <w:proofErr w:type="spellStart"/>
      <w:r w:rsidRPr="000328FA">
        <w:rPr>
          <w:rFonts w:asciiTheme="majorBidi" w:hAnsiTheme="majorBidi" w:cstheme="majorBidi"/>
        </w:rPr>
        <w:t>Abdollahzadeh</w:t>
      </w:r>
      <w:proofErr w:type="spellEnd"/>
      <w:r w:rsidRPr="000328FA">
        <w:rPr>
          <w:rFonts w:asciiTheme="majorBidi" w:hAnsiTheme="majorBidi" w:cstheme="majorBidi"/>
        </w:rPr>
        <w:t xml:space="preserve">, H. (2020). </w:t>
      </w:r>
      <w:proofErr w:type="spellStart"/>
      <w:r w:rsidRPr="000328FA">
        <w:rPr>
          <w:rFonts w:asciiTheme="majorBidi" w:hAnsiTheme="majorBidi" w:cstheme="majorBidi"/>
        </w:rPr>
        <w:t>PreliminaryValidation</w:t>
      </w:r>
      <w:proofErr w:type="spellEnd"/>
      <w:r w:rsidRPr="000328FA">
        <w:rPr>
          <w:rFonts w:asciiTheme="majorBidi" w:hAnsiTheme="majorBidi" w:cstheme="majorBidi"/>
        </w:rPr>
        <w:t xml:space="preserve"> of the Corona </w:t>
      </w:r>
      <w:proofErr w:type="spellStart"/>
      <w:r w:rsidRPr="000328FA">
        <w:rPr>
          <w:rFonts w:asciiTheme="majorBidi" w:hAnsiTheme="majorBidi" w:cstheme="majorBidi"/>
        </w:rPr>
        <w:t>Diesease</w:t>
      </w:r>
      <w:proofErr w:type="spellEnd"/>
      <w:r w:rsidRPr="000328FA">
        <w:rPr>
          <w:rFonts w:asciiTheme="majorBidi" w:hAnsiTheme="majorBidi" w:cstheme="majorBidi"/>
        </w:rPr>
        <w:t xml:space="preserve"> Anxiety Scale (CDAS) in the Iranian sample. </w:t>
      </w:r>
      <w:r w:rsidRPr="000328FA">
        <w:rPr>
          <w:rFonts w:asciiTheme="majorBidi" w:eastAsia="Times New Roman" w:hAnsiTheme="majorBidi" w:cstheme="majorBidi"/>
          <w:i/>
          <w:iCs/>
        </w:rPr>
        <w:t>Quarterly Journal of Health Psychology</w:t>
      </w:r>
      <w:r w:rsidRPr="000328FA">
        <w:rPr>
          <w:rFonts w:asciiTheme="majorBidi" w:eastAsia="Times New Roman" w:hAnsiTheme="majorBidi" w:cstheme="majorBidi"/>
        </w:rPr>
        <w:t xml:space="preserve">, 8(4): 163-175. </w:t>
      </w:r>
      <w:r w:rsidRPr="000328FA">
        <w:rPr>
          <w:rFonts w:asciiTheme="majorBidi" w:hAnsiTheme="majorBidi" w:cstheme="majorBidi"/>
          <w:lang w:bidi="fa-IR"/>
        </w:rPr>
        <w:t>(Text in Persian).</w:t>
      </w:r>
    </w:p>
    <w:p w:rsidR="0000176C" w:rsidRPr="000328FA" w:rsidRDefault="0000176C" w:rsidP="0000176C">
      <w:pPr>
        <w:shd w:val="clear" w:color="auto" w:fill="FFFFFF"/>
        <w:spacing w:after="0"/>
        <w:ind w:left="363" w:hanging="720"/>
        <w:rPr>
          <w:rStyle w:val="Hyperlink"/>
          <w:rFonts w:asciiTheme="majorBidi" w:hAnsiTheme="majorBidi" w:cstheme="majorBidi"/>
        </w:rPr>
      </w:pPr>
      <w:r w:rsidRPr="000328FA">
        <w:rPr>
          <w:rFonts w:asciiTheme="majorBidi" w:hAnsiTheme="majorBidi" w:cstheme="majorBidi"/>
          <w:shd w:val="clear" w:color="auto" w:fill="FFFFFF"/>
          <w:rtl/>
        </w:rPr>
        <w:t xml:space="preserve">     </w:t>
      </w:r>
      <w:r w:rsidRPr="000328FA">
        <w:rPr>
          <w:rFonts w:asciiTheme="majorBidi" w:hAnsiTheme="majorBidi" w:cstheme="majorBidi"/>
          <w:shd w:val="clear" w:color="auto" w:fill="FFFFFF"/>
        </w:rPr>
        <w:t xml:space="preserve"> Banerjee, D. (2020). The COVID-19 outbreak: Crucial role the psychiatrists can play. </w:t>
      </w:r>
      <w:r w:rsidRPr="000328FA">
        <w:rPr>
          <w:rFonts w:asciiTheme="majorBidi" w:hAnsiTheme="majorBidi" w:cstheme="majorBidi"/>
          <w:i/>
          <w:iCs/>
          <w:shd w:val="clear" w:color="auto" w:fill="FFFFFF"/>
        </w:rPr>
        <w:t>Asian journal of   psychiatry</w:t>
      </w:r>
      <w:r w:rsidRPr="000328FA">
        <w:rPr>
          <w:rFonts w:asciiTheme="majorBidi" w:hAnsiTheme="majorBidi" w:cstheme="majorBidi"/>
          <w:shd w:val="clear" w:color="auto" w:fill="FFFFFF"/>
        </w:rPr>
        <w:t>, </w:t>
      </w:r>
      <w:r w:rsidRPr="000328FA">
        <w:rPr>
          <w:rFonts w:asciiTheme="majorBidi" w:hAnsiTheme="majorBidi" w:cstheme="majorBidi"/>
          <w:i/>
          <w:iCs/>
          <w:shd w:val="clear" w:color="auto" w:fill="FFFFFF"/>
        </w:rPr>
        <w:t>50</w:t>
      </w:r>
      <w:r w:rsidRPr="000328FA">
        <w:rPr>
          <w:rFonts w:asciiTheme="majorBidi" w:hAnsiTheme="majorBidi" w:cstheme="majorBidi"/>
          <w:shd w:val="clear" w:color="auto" w:fill="FFFFFF"/>
        </w:rPr>
        <w:t xml:space="preserve">, 102014. </w:t>
      </w:r>
      <w:r w:rsidRPr="000328FA">
        <w:rPr>
          <w:rStyle w:val="id-label"/>
          <w:rFonts w:asciiTheme="majorBidi" w:hAnsiTheme="majorBidi" w:cstheme="majorBidi"/>
        </w:rPr>
        <w:t>DOI:</w:t>
      </w:r>
      <w:r w:rsidRPr="000328FA">
        <w:rPr>
          <w:rStyle w:val="apple-converted-space"/>
          <w:rFonts w:asciiTheme="majorBidi" w:hAnsiTheme="majorBidi" w:cstheme="majorBidi"/>
        </w:rPr>
        <w:t> </w:t>
      </w:r>
      <w:hyperlink r:id="rId7" w:tgtFrame="_blank" w:history="1">
        <w:r w:rsidRPr="000328FA">
          <w:rPr>
            <w:rStyle w:val="Hyperlink"/>
            <w:rFonts w:asciiTheme="majorBidi" w:hAnsiTheme="majorBidi" w:cstheme="majorBidi"/>
          </w:rPr>
          <w:t>10.1016/j.ajp.102014</w:t>
        </w:r>
      </w:hyperlink>
      <w:r w:rsidRPr="000328FA">
        <w:rPr>
          <w:rStyle w:val="Hyperlink"/>
          <w:rFonts w:asciiTheme="majorBidi" w:hAnsiTheme="majorBidi" w:cstheme="majorBidi"/>
        </w:rPr>
        <w:t xml:space="preserve">   </w:t>
      </w:r>
    </w:p>
    <w:p w:rsidR="0000176C" w:rsidRPr="000328FA" w:rsidRDefault="0000176C" w:rsidP="0000176C">
      <w:pPr>
        <w:spacing w:after="0"/>
        <w:ind w:left="737" w:hanging="737"/>
        <w:jc w:val="both"/>
        <w:rPr>
          <w:rFonts w:asciiTheme="majorBidi" w:hAnsiTheme="majorBidi" w:cstheme="majorBidi"/>
          <w:lang w:bidi="fa-IR"/>
        </w:rPr>
      </w:pPr>
      <w:proofErr w:type="spellStart"/>
      <w:r w:rsidRPr="000328FA">
        <w:rPr>
          <w:rStyle w:val="fontstyle01"/>
          <w:rFonts w:asciiTheme="majorBidi" w:hAnsiTheme="majorBidi" w:cstheme="majorBidi"/>
          <w:color w:val="auto"/>
          <w:lang w:bidi="fa-IR"/>
        </w:rPr>
        <w:t>Besharat</w:t>
      </w:r>
      <w:proofErr w:type="spellEnd"/>
      <w:r w:rsidRPr="000328FA">
        <w:rPr>
          <w:rStyle w:val="fontstyle01"/>
          <w:rFonts w:asciiTheme="majorBidi" w:hAnsiTheme="majorBidi" w:cstheme="majorBidi"/>
          <w:color w:val="auto"/>
          <w:lang w:bidi="fa-IR"/>
        </w:rPr>
        <w:t xml:space="preserve">, M. A., </w:t>
      </w:r>
      <w:proofErr w:type="spellStart"/>
      <w:r w:rsidRPr="000328FA">
        <w:rPr>
          <w:rFonts w:asciiTheme="majorBidi" w:hAnsiTheme="majorBidi" w:cstheme="majorBidi"/>
        </w:rPr>
        <w:t>Geranmayepour</w:t>
      </w:r>
      <w:proofErr w:type="spellEnd"/>
      <w:r w:rsidRPr="000328FA">
        <w:rPr>
          <w:rFonts w:asciiTheme="majorBidi" w:hAnsiTheme="majorBidi" w:cstheme="majorBidi"/>
        </w:rPr>
        <w:t xml:space="preserve">, SH., </w:t>
      </w:r>
      <w:proofErr w:type="spellStart"/>
      <w:r w:rsidRPr="000328FA">
        <w:rPr>
          <w:rFonts w:asciiTheme="majorBidi" w:hAnsiTheme="majorBidi" w:cstheme="majorBidi"/>
        </w:rPr>
        <w:t>Pournaghdali</w:t>
      </w:r>
      <w:proofErr w:type="spellEnd"/>
      <w:r w:rsidRPr="000328FA">
        <w:rPr>
          <w:rFonts w:asciiTheme="majorBidi" w:hAnsiTheme="majorBidi" w:cstheme="majorBidi"/>
        </w:rPr>
        <w:t xml:space="preserve">, A., </w:t>
      </w:r>
      <w:proofErr w:type="spellStart"/>
      <w:r w:rsidRPr="000328FA">
        <w:rPr>
          <w:rFonts w:asciiTheme="majorBidi" w:hAnsiTheme="majorBidi" w:cstheme="majorBidi"/>
        </w:rPr>
        <w:t>Ofoghi</w:t>
      </w:r>
      <w:proofErr w:type="spellEnd"/>
      <w:r w:rsidRPr="000328FA">
        <w:rPr>
          <w:rFonts w:asciiTheme="majorBidi" w:hAnsiTheme="majorBidi" w:cstheme="majorBidi"/>
        </w:rPr>
        <w:t xml:space="preserve">, Z., &amp; </w:t>
      </w:r>
      <w:proofErr w:type="spellStart"/>
      <w:r w:rsidRPr="000328FA">
        <w:rPr>
          <w:rFonts w:asciiTheme="majorBidi" w:hAnsiTheme="majorBidi" w:cstheme="majorBidi"/>
        </w:rPr>
        <w:t>Habibnezhad</w:t>
      </w:r>
      <w:proofErr w:type="spellEnd"/>
      <w:r w:rsidRPr="000328FA">
        <w:rPr>
          <w:rFonts w:asciiTheme="majorBidi" w:hAnsiTheme="majorBidi" w:cstheme="majorBidi"/>
        </w:rPr>
        <w:t>, M. (2014). Relationship between alexithymia and interpersonal problems</w:t>
      </w:r>
      <w:proofErr w:type="gramStart"/>
      <w:r w:rsidRPr="000328FA">
        <w:rPr>
          <w:rFonts w:asciiTheme="majorBidi" w:hAnsiTheme="majorBidi" w:cstheme="majorBidi"/>
        </w:rPr>
        <w:t>:</w:t>
      </w:r>
      <w:proofErr w:type="gramEnd"/>
      <w:r w:rsidRPr="000328FA">
        <w:rPr>
          <w:rFonts w:asciiTheme="majorBidi" w:hAnsiTheme="majorBidi" w:cstheme="majorBidi"/>
        </w:rPr>
        <w:br/>
        <w:t xml:space="preserve">Moderating effect of attachment styles. </w:t>
      </w:r>
      <w:r w:rsidRPr="000328FA">
        <w:rPr>
          <w:rFonts w:asciiTheme="majorBidi" w:hAnsiTheme="majorBidi" w:cstheme="majorBidi"/>
          <w:i/>
          <w:iCs/>
        </w:rPr>
        <w:t xml:space="preserve">Contemporary Psychology, </w:t>
      </w:r>
      <w:r w:rsidRPr="000328FA">
        <w:rPr>
          <w:rFonts w:asciiTheme="majorBidi" w:hAnsiTheme="majorBidi" w:cstheme="majorBidi"/>
        </w:rPr>
        <w:t xml:space="preserve">9(1): 3-16. </w:t>
      </w:r>
      <w:r w:rsidRPr="000328FA">
        <w:rPr>
          <w:rFonts w:asciiTheme="majorBidi" w:hAnsiTheme="majorBidi" w:cstheme="majorBidi"/>
          <w:lang w:bidi="fa-IR"/>
        </w:rPr>
        <w:t>(Text in Persian).</w:t>
      </w:r>
    </w:p>
    <w:p w:rsidR="0000176C" w:rsidRPr="000328FA" w:rsidRDefault="0000176C" w:rsidP="0000176C">
      <w:pPr>
        <w:spacing w:after="0"/>
        <w:ind w:left="737" w:hanging="737"/>
        <w:jc w:val="both"/>
        <w:rPr>
          <w:rFonts w:asciiTheme="majorBidi" w:hAnsiTheme="majorBidi" w:cstheme="majorBidi"/>
        </w:rPr>
      </w:pPr>
      <w:proofErr w:type="spellStart"/>
      <w:r w:rsidRPr="000328FA">
        <w:rPr>
          <w:rFonts w:asciiTheme="majorBidi" w:hAnsiTheme="majorBidi" w:cstheme="majorBidi"/>
        </w:rPr>
        <w:t>Bitarafan</w:t>
      </w:r>
      <w:proofErr w:type="spellEnd"/>
      <w:r w:rsidRPr="000328FA">
        <w:rPr>
          <w:rFonts w:asciiTheme="majorBidi" w:hAnsiTheme="majorBidi" w:cstheme="majorBidi"/>
        </w:rPr>
        <w:t xml:space="preserve"> L, </w:t>
      </w:r>
      <w:proofErr w:type="spellStart"/>
      <w:r w:rsidRPr="000328FA">
        <w:rPr>
          <w:rFonts w:asciiTheme="majorBidi" w:hAnsiTheme="majorBidi" w:cstheme="majorBidi"/>
        </w:rPr>
        <w:t>Kazemi</w:t>
      </w:r>
      <w:proofErr w:type="spellEnd"/>
      <w:r w:rsidRPr="000328FA">
        <w:rPr>
          <w:rFonts w:asciiTheme="majorBidi" w:hAnsiTheme="majorBidi" w:cstheme="majorBidi"/>
        </w:rPr>
        <w:t xml:space="preserve"> M, Yousef </w:t>
      </w:r>
      <w:proofErr w:type="spellStart"/>
      <w:r w:rsidRPr="000328FA">
        <w:rPr>
          <w:rFonts w:asciiTheme="majorBidi" w:hAnsiTheme="majorBidi" w:cstheme="majorBidi"/>
        </w:rPr>
        <w:t>Afrashte</w:t>
      </w:r>
      <w:proofErr w:type="spellEnd"/>
      <w:r w:rsidRPr="000328FA">
        <w:rPr>
          <w:rFonts w:asciiTheme="majorBidi" w:hAnsiTheme="majorBidi" w:cstheme="majorBidi"/>
        </w:rPr>
        <w:t xml:space="preserve"> M. Relationship </w:t>
      </w:r>
      <w:proofErr w:type="gramStart"/>
      <w:r w:rsidRPr="000328FA">
        <w:rPr>
          <w:rFonts w:asciiTheme="majorBidi" w:hAnsiTheme="majorBidi" w:cstheme="majorBidi"/>
        </w:rPr>
        <w:t>Between</w:t>
      </w:r>
      <w:proofErr w:type="gramEnd"/>
      <w:r w:rsidRPr="000328FA">
        <w:rPr>
          <w:rFonts w:asciiTheme="majorBidi" w:hAnsiTheme="majorBidi" w:cstheme="majorBidi"/>
        </w:rPr>
        <w:t xml:space="preserve"> Styles of Attachment to God and Death Anxiety Resilience in the Elderly</w:t>
      </w:r>
      <w:r w:rsidRPr="000328FA">
        <w:rPr>
          <w:rFonts w:asciiTheme="majorBidi" w:hAnsiTheme="majorBidi" w:cstheme="majorBidi"/>
          <w:i/>
          <w:iCs/>
        </w:rPr>
        <w:t>. Iranian Journal of Ageing</w:t>
      </w:r>
      <w:r w:rsidRPr="000328FA">
        <w:rPr>
          <w:rFonts w:asciiTheme="majorBidi" w:hAnsiTheme="majorBidi" w:cstheme="majorBidi"/>
        </w:rPr>
        <w:t xml:space="preserve">. 2018; 12(4):446-457. </w:t>
      </w:r>
      <w:r w:rsidRPr="000328FA">
        <w:rPr>
          <w:rFonts w:asciiTheme="majorBidi" w:hAnsiTheme="majorBidi" w:cstheme="majorBidi"/>
          <w:lang w:bidi="fa-IR"/>
        </w:rPr>
        <w:t>(Text in Persian).</w:t>
      </w:r>
    </w:p>
    <w:p w:rsidR="0000176C" w:rsidRPr="000328FA" w:rsidRDefault="0000176C" w:rsidP="0000176C">
      <w:pPr>
        <w:spacing w:after="0"/>
        <w:ind w:left="720" w:hanging="720"/>
        <w:jc w:val="both"/>
        <w:rPr>
          <w:rFonts w:asciiTheme="majorBidi" w:hAnsiTheme="majorBidi" w:cstheme="majorBidi"/>
          <w:shd w:val="clear" w:color="auto" w:fill="FFFFFF"/>
          <w:rtl/>
          <w:lang w:bidi="fa-IR"/>
        </w:rPr>
      </w:pPr>
      <w:r w:rsidRPr="000328FA">
        <w:rPr>
          <w:rFonts w:asciiTheme="majorBidi" w:hAnsiTheme="majorBidi" w:cstheme="majorBidi"/>
          <w:shd w:val="clear" w:color="auto" w:fill="FFFFFF"/>
        </w:rPr>
        <w:t>Bradley, J. M. &amp;</w:t>
      </w:r>
      <w:r w:rsidRPr="000328FA">
        <w:rPr>
          <w:rFonts w:asciiTheme="majorBidi" w:hAnsiTheme="majorBidi" w:cstheme="majorBidi"/>
          <w:shd w:val="clear" w:color="auto" w:fill="FFFFFF"/>
          <w:rtl/>
        </w:rPr>
        <w:t xml:space="preserve"> </w:t>
      </w:r>
      <w:proofErr w:type="spellStart"/>
      <w:r w:rsidRPr="000328FA">
        <w:rPr>
          <w:rFonts w:asciiTheme="majorBidi" w:hAnsiTheme="majorBidi" w:cstheme="majorBidi"/>
          <w:shd w:val="clear" w:color="auto" w:fill="FFFFFF"/>
        </w:rPr>
        <w:t>Hojjat</w:t>
      </w:r>
      <w:proofErr w:type="spellEnd"/>
      <w:r w:rsidRPr="000328FA">
        <w:rPr>
          <w:rFonts w:asciiTheme="majorBidi" w:hAnsiTheme="majorBidi" w:cstheme="majorBidi"/>
          <w:shd w:val="clear" w:color="auto" w:fill="FFFFFF"/>
        </w:rPr>
        <w:t xml:space="preserve">, M. (2017). A model of resilience and marital satisfaction. </w:t>
      </w:r>
      <w:r w:rsidRPr="000328FA">
        <w:rPr>
          <w:rFonts w:asciiTheme="majorBidi" w:hAnsiTheme="majorBidi" w:cstheme="majorBidi"/>
          <w:i/>
          <w:iCs/>
          <w:shd w:val="clear" w:color="auto" w:fill="FFFFFF"/>
        </w:rPr>
        <w:t>The Journal of social psychology</w:t>
      </w:r>
      <w:r w:rsidRPr="000328FA">
        <w:rPr>
          <w:rFonts w:asciiTheme="majorBidi" w:hAnsiTheme="majorBidi" w:cstheme="majorBidi"/>
          <w:shd w:val="clear" w:color="auto" w:fill="FFFFFF"/>
        </w:rPr>
        <w:t>, 157(5): 588-601.</w:t>
      </w:r>
    </w:p>
    <w:p w:rsidR="0000176C" w:rsidRPr="000328FA" w:rsidRDefault="0000176C" w:rsidP="0000176C">
      <w:pPr>
        <w:spacing w:after="0"/>
        <w:ind w:left="720" w:hanging="720"/>
        <w:jc w:val="both"/>
        <w:rPr>
          <w:rFonts w:asciiTheme="majorBidi" w:hAnsiTheme="majorBidi" w:cstheme="majorBidi"/>
          <w:rtl/>
          <w:lang w:bidi="fa-IR"/>
        </w:rPr>
      </w:pPr>
      <w:proofErr w:type="spellStart"/>
      <w:r w:rsidRPr="000328FA">
        <w:rPr>
          <w:rFonts w:asciiTheme="majorBidi" w:hAnsiTheme="majorBidi" w:cstheme="majorBidi"/>
          <w:lang w:bidi="fa-IR"/>
        </w:rPr>
        <w:t>Chatterjeea</w:t>
      </w:r>
      <w:proofErr w:type="spellEnd"/>
      <w:r w:rsidRPr="000328FA">
        <w:rPr>
          <w:rFonts w:asciiTheme="majorBidi" w:hAnsiTheme="majorBidi" w:cstheme="majorBidi"/>
          <w:lang w:bidi="fa-IR"/>
        </w:rPr>
        <w:t>,</w:t>
      </w:r>
      <w:r w:rsidRPr="000328FA">
        <w:rPr>
          <w:rFonts w:asciiTheme="majorBidi" w:hAnsiTheme="majorBidi" w:cstheme="majorBidi"/>
          <w:rtl/>
          <w:lang w:bidi="fa-IR"/>
        </w:rPr>
        <w:t xml:space="preserve"> </w:t>
      </w:r>
      <w:r w:rsidRPr="000328FA">
        <w:rPr>
          <w:rFonts w:asciiTheme="majorBidi" w:hAnsiTheme="majorBidi" w:cstheme="majorBidi"/>
          <w:lang w:bidi="fa-IR"/>
        </w:rPr>
        <w:t xml:space="preserve">K.  </w:t>
      </w:r>
      <w:r w:rsidRPr="000328FA">
        <w:rPr>
          <w:rFonts w:asciiTheme="majorBidi" w:hAnsiTheme="majorBidi" w:cstheme="majorBidi"/>
          <w:rtl/>
          <w:lang w:bidi="fa-IR"/>
        </w:rPr>
        <w:t xml:space="preserve">&amp; </w:t>
      </w:r>
      <w:r w:rsidRPr="000328FA">
        <w:rPr>
          <w:rFonts w:asciiTheme="majorBidi" w:hAnsiTheme="majorBidi" w:cstheme="majorBidi"/>
          <w:lang w:bidi="fa-IR"/>
        </w:rPr>
        <w:t xml:space="preserve"> Chauhan, V. S. (2020). Epidemics, quarantine and mental health. </w:t>
      </w:r>
      <w:r w:rsidRPr="000328FA">
        <w:rPr>
          <w:rFonts w:asciiTheme="majorBidi" w:hAnsiTheme="majorBidi" w:cstheme="majorBidi"/>
          <w:i/>
          <w:iCs/>
          <w:lang w:bidi="fa-IR"/>
        </w:rPr>
        <w:t>Medical Journal</w:t>
      </w:r>
      <w:proofErr w:type="gramStart"/>
      <w:r w:rsidRPr="000328FA">
        <w:rPr>
          <w:rFonts w:asciiTheme="majorBidi" w:hAnsiTheme="majorBidi" w:cstheme="majorBidi"/>
          <w:lang w:bidi="fa-IR"/>
        </w:rPr>
        <w:t>,76</w:t>
      </w:r>
      <w:proofErr w:type="gramEnd"/>
      <w:r w:rsidRPr="000328FA">
        <w:rPr>
          <w:rFonts w:asciiTheme="majorBidi" w:hAnsiTheme="majorBidi" w:cstheme="majorBidi"/>
          <w:lang w:bidi="fa-IR"/>
        </w:rPr>
        <w:t>(2): 125–127</w:t>
      </w:r>
      <w:r w:rsidRPr="000328FA">
        <w:rPr>
          <w:rFonts w:asciiTheme="majorBidi" w:hAnsiTheme="majorBidi" w:cstheme="majorBidi"/>
          <w:rtl/>
          <w:lang w:bidi="fa-IR"/>
        </w:rPr>
        <w:t>.</w:t>
      </w:r>
    </w:p>
    <w:p w:rsidR="0000176C" w:rsidRPr="000328FA" w:rsidRDefault="0000176C" w:rsidP="0000176C">
      <w:pPr>
        <w:spacing w:after="0"/>
        <w:ind w:left="720" w:hanging="720"/>
        <w:jc w:val="both"/>
        <w:rPr>
          <w:rFonts w:asciiTheme="majorBidi" w:hAnsiTheme="majorBidi" w:cstheme="majorBidi"/>
          <w:lang w:bidi="fa-IR"/>
        </w:rPr>
      </w:pPr>
      <w:r w:rsidRPr="000328FA">
        <w:rPr>
          <w:rFonts w:asciiTheme="majorBidi" w:hAnsiTheme="majorBidi" w:cstheme="majorBidi"/>
          <w:lang w:bidi="fa-IR"/>
        </w:rPr>
        <w:t xml:space="preserve">Edwards, E. R. &amp; </w:t>
      </w:r>
      <w:proofErr w:type="spellStart"/>
      <w:r w:rsidRPr="000328FA">
        <w:rPr>
          <w:rFonts w:asciiTheme="majorBidi" w:hAnsiTheme="majorBidi" w:cstheme="majorBidi"/>
          <w:lang w:bidi="fa-IR"/>
        </w:rPr>
        <w:t>Wupperman</w:t>
      </w:r>
      <w:proofErr w:type="spellEnd"/>
      <w:r w:rsidRPr="000328FA">
        <w:rPr>
          <w:rFonts w:asciiTheme="majorBidi" w:hAnsiTheme="majorBidi" w:cstheme="majorBidi"/>
          <w:lang w:bidi="fa-IR"/>
        </w:rPr>
        <w:t xml:space="preserve">, P. (2017). Emotion regulation mediates effects of alexithymia and emotion differentiation on impulsive aggressive behavior. </w:t>
      </w:r>
      <w:r w:rsidRPr="000328FA">
        <w:rPr>
          <w:rFonts w:asciiTheme="majorBidi" w:hAnsiTheme="majorBidi" w:cstheme="majorBidi"/>
          <w:i/>
          <w:iCs/>
          <w:lang w:bidi="fa-IR"/>
        </w:rPr>
        <w:t>Deviant behavior</w:t>
      </w:r>
      <w:r w:rsidRPr="000328FA">
        <w:rPr>
          <w:rFonts w:asciiTheme="majorBidi" w:hAnsiTheme="majorBidi" w:cstheme="majorBidi"/>
          <w:lang w:bidi="fa-IR"/>
        </w:rPr>
        <w:t>, 38(10): 1160–1171.</w:t>
      </w:r>
    </w:p>
    <w:p w:rsidR="0000176C" w:rsidRPr="000328FA" w:rsidRDefault="0000176C" w:rsidP="0000176C">
      <w:pPr>
        <w:spacing w:after="0"/>
        <w:ind w:left="720" w:hanging="720"/>
        <w:jc w:val="both"/>
        <w:rPr>
          <w:rFonts w:asciiTheme="majorBidi" w:hAnsiTheme="majorBidi" w:cstheme="majorBidi"/>
          <w:rtl/>
          <w:lang w:bidi="fa-IR"/>
        </w:rPr>
      </w:pPr>
      <w:proofErr w:type="spellStart"/>
      <w:r w:rsidRPr="000328FA">
        <w:rPr>
          <w:rFonts w:asciiTheme="majorBidi" w:hAnsiTheme="majorBidi" w:cstheme="majorBidi"/>
          <w:lang w:bidi="fa-IR"/>
        </w:rPr>
        <w:lastRenderedPageBreak/>
        <w:t>Ghazanfari</w:t>
      </w:r>
      <w:proofErr w:type="spellEnd"/>
      <w:r w:rsidRPr="000328FA">
        <w:rPr>
          <w:rFonts w:asciiTheme="majorBidi" w:hAnsiTheme="majorBidi" w:cstheme="majorBidi"/>
          <w:lang w:bidi="fa-IR"/>
        </w:rPr>
        <w:t xml:space="preserve">, R., </w:t>
      </w:r>
      <w:proofErr w:type="spellStart"/>
      <w:r w:rsidRPr="000328FA">
        <w:rPr>
          <w:rFonts w:asciiTheme="majorBidi" w:hAnsiTheme="majorBidi" w:cstheme="majorBidi"/>
          <w:lang w:bidi="fa-IR"/>
        </w:rPr>
        <w:t>Alipour</w:t>
      </w:r>
      <w:proofErr w:type="spellEnd"/>
      <w:r w:rsidRPr="000328FA">
        <w:rPr>
          <w:rFonts w:asciiTheme="majorBidi" w:hAnsiTheme="majorBidi" w:cstheme="majorBidi"/>
          <w:lang w:bidi="fa-IR"/>
        </w:rPr>
        <w:t xml:space="preserve">, A. &amp; Amirpour, A. (2019). The Impact of life style and irrational beliefs on marital conflict. </w:t>
      </w:r>
      <w:r w:rsidRPr="000328FA">
        <w:rPr>
          <w:rFonts w:asciiTheme="majorBidi" w:hAnsiTheme="majorBidi" w:cstheme="majorBidi"/>
          <w:shd w:val="clear" w:color="auto" w:fill="FFFFFF"/>
        </w:rPr>
        <w:t>2nd National Conference on Social Harms 2019.Ardabil</w:t>
      </w:r>
      <w:proofErr w:type="gramStart"/>
      <w:r w:rsidRPr="000328FA">
        <w:rPr>
          <w:rFonts w:asciiTheme="majorBidi" w:hAnsiTheme="majorBidi" w:cstheme="majorBidi"/>
          <w:shd w:val="clear" w:color="auto" w:fill="FFFFFF"/>
        </w:rPr>
        <w:t>,</w:t>
      </w:r>
      <w:r w:rsidRPr="000328FA">
        <w:rPr>
          <w:rStyle w:val="Emphasis"/>
          <w:rFonts w:asciiTheme="majorBidi" w:hAnsiTheme="majorBidi" w:cstheme="majorBidi"/>
          <w:shd w:val="clear" w:color="auto" w:fill="FFFFFF"/>
        </w:rPr>
        <w:t>University</w:t>
      </w:r>
      <w:proofErr w:type="gramEnd"/>
      <w:r w:rsidRPr="000328FA">
        <w:rPr>
          <w:rStyle w:val="Emphasis"/>
          <w:rFonts w:asciiTheme="majorBidi" w:hAnsiTheme="majorBidi" w:cstheme="majorBidi"/>
          <w:shd w:val="clear" w:color="auto" w:fill="FFFFFF"/>
        </w:rPr>
        <w:t xml:space="preserve"> of MohagheghArdabili</w:t>
      </w:r>
      <w:hyperlink r:id="rId8" w:history="1">
        <w:r w:rsidRPr="000328FA">
          <w:rPr>
            <w:rStyle w:val="Hyperlink"/>
            <w:rFonts w:asciiTheme="majorBidi" w:hAnsiTheme="majorBidi" w:cstheme="majorBidi"/>
            <w:shd w:val="clear" w:color="auto" w:fill="FFFFFF"/>
          </w:rPr>
          <w:t>https://www.civilica.com/Paper-CSP02-CSP02_086.html</w:t>
        </w:r>
      </w:hyperlink>
      <w:r w:rsidRPr="000328FA">
        <w:rPr>
          <w:rFonts w:asciiTheme="majorBidi" w:hAnsiTheme="majorBidi" w:cstheme="majorBidi"/>
          <w:shd w:val="clear" w:color="auto" w:fill="FFFFFF"/>
        </w:rPr>
        <w:t xml:space="preserve"> </w:t>
      </w:r>
      <w:r w:rsidRPr="000328FA">
        <w:rPr>
          <w:rFonts w:asciiTheme="majorBidi" w:hAnsiTheme="majorBidi" w:cstheme="majorBidi"/>
          <w:lang w:bidi="fa-IR"/>
        </w:rPr>
        <w:t>(Text in Persian).</w:t>
      </w:r>
    </w:p>
    <w:p w:rsidR="0000176C" w:rsidRPr="000328FA" w:rsidRDefault="0000176C" w:rsidP="0000176C">
      <w:pPr>
        <w:spacing w:after="0"/>
        <w:ind w:left="737" w:hanging="737"/>
        <w:jc w:val="both"/>
        <w:rPr>
          <w:rFonts w:asciiTheme="majorBidi" w:hAnsiTheme="majorBidi" w:cstheme="majorBidi"/>
          <w:b/>
          <w:bCs/>
          <w:rtl/>
          <w:lang w:bidi="fa-IR"/>
        </w:rPr>
      </w:pPr>
      <w:proofErr w:type="spellStart"/>
      <w:r w:rsidRPr="000328FA">
        <w:rPr>
          <w:rFonts w:asciiTheme="majorBidi" w:hAnsiTheme="majorBidi" w:cstheme="majorBidi"/>
        </w:rPr>
        <w:t>Goudarzi</w:t>
      </w:r>
      <w:proofErr w:type="spellEnd"/>
      <w:r w:rsidRPr="000328FA">
        <w:rPr>
          <w:rFonts w:asciiTheme="majorBidi" w:hAnsiTheme="majorBidi" w:cstheme="majorBidi"/>
        </w:rPr>
        <w:t xml:space="preserve">, M., Shiri, F., &amp; </w:t>
      </w:r>
      <w:proofErr w:type="spellStart"/>
      <w:r w:rsidRPr="000328FA">
        <w:rPr>
          <w:rFonts w:asciiTheme="majorBidi" w:hAnsiTheme="majorBidi" w:cstheme="majorBidi"/>
        </w:rPr>
        <w:t>Mahmoudi</w:t>
      </w:r>
      <w:proofErr w:type="spellEnd"/>
      <w:r w:rsidRPr="000328FA">
        <w:rPr>
          <w:rFonts w:asciiTheme="majorBidi" w:hAnsiTheme="majorBidi" w:cstheme="majorBidi"/>
        </w:rPr>
        <w:t>, B. (2019). Effectiveness of cognitive behavioral family therapy on parent-child conflicts and marital conflict</w:t>
      </w:r>
      <w:r w:rsidRPr="000328FA">
        <w:rPr>
          <w:rFonts w:asciiTheme="majorBidi" w:hAnsiTheme="majorBidi" w:cstheme="majorBidi"/>
          <w:i/>
          <w:iCs/>
        </w:rPr>
        <w:t>. Quarterly of</w:t>
      </w:r>
      <w:r w:rsidRPr="000328FA">
        <w:rPr>
          <w:rFonts w:asciiTheme="majorBidi" w:hAnsiTheme="majorBidi" w:cstheme="majorBidi"/>
          <w:i/>
          <w:iCs/>
          <w:rtl/>
        </w:rPr>
        <w:t xml:space="preserve"> </w:t>
      </w:r>
      <w:r w:rsidRPr="000328FA">
        <w:rPr>
          <w:rFonts w:asciiTheme="majorBidi" w:hAnsiTheme="majorBidi" w:cstheme="majorBidi"/>
          <w:i/>
          <w:iCs/>
        </w:rPr>
        <w:t>Applied Psychology</w:t>
      </w:r>
      <w:r w:rsidRPr="000328FA">
        <w:rPr>
          <w:rFonts w:asciiTheme="majorBidi" w:hAnsiTheme="majorBidi" w:cstheme="majorBidi"/>
        </w:rPr>
        <w:t xml:space="preserve">, 12(4): 531-551. </w:t>
      </w:r>
      <w:r w:rsidRPr="000328FA">
        <w:rPr>
          <w:rFonts w:asciiTheme="majorBidi" w:hAnsiTheme="majorBidi" w:cstheme="majorBidi"/>
          <w:lang w:bidi="fa-IR"/>
        </w:rPr>
        <w:t>(Text in Persian).</w:t>
      </w:r>
    </w:p>
    <w:p w:rsidR="0000176C" w:rsidRPr="000328FA" w:rsidRDefault="0000176C" w:rsidP="0000176C">
      <w:pPr>
        <w:spacing w:after="0"/>
        <w:ind w:left="720" w:hanging="720"/>
        <w:jc w:val="both"/>
        <w:rPr>
          <w:rFonts w:asciiTheme="majorBidi" w:hAnsiTheme="majorBidi" w:cstheme="majorBidi"/>
          <w:lang w:bidi="fa-IR"/>
        </w:rPr>
      </w:pPr>
      <w:r w:rsidRPr="000328FA">
        <w:rPr>
          <w:rFonts w:asciiTheme="majorBidi" w:hAnsiTheme="majorBidi" w:cstheme="majorBidi"/>
          <w:lang w:bidi="fa-IR"/>
        </w:rPr>
        <w:t xml:space="preserve">Hu, W., Su, L., </w:t>
      </w:r>
      <w:proofErr w:type="spellStart"/>
      <w:r w:rsidRPr="000328FA">
        <w:rPr>
          <w:rFonts w:asciiTheme="majorBidi" w:hAnsiTheme="majorBidi" w:cstheme="majorBidi"/>
          <w:lang w:bidi="fa-IR"/>
        </w:rPr>
        <w:t>Qiao</w:t>
      </w:r>
      <w:proofErr w:type="spellEnd"/>
      <w:r w:rsidRPr="000328FA">
        <w:rPr>
          <w:rFonts w:asciiTheme="majorBidi" w:hAnsiTheme="majorBidi" w:cstheme="majorBidi"/>
          <w:lang w:bidi="fa-IR"/>
        </w:rPr>
        <w:t xml:space="preserve">, J., Zhu, J. </w:t>
      </w:r>
      <w:r w:rsidRPr="000328FA">
        <w:rPr>
          <w:rFonts w:asciiTheme="majorBidi" w:hAnsiTheme="majorBidi" w:cstheme="majorBidi"/>
          <w:rtl/>
          <w:lang w:bidi="fa-IR"/>
        </w:rPr>
        <w:t>&amp;</w:t>
      </w:r>
      <w:r w:rsidRPr="000328FA">
        <w:rPr>
          <w:rFonts w:asciiTheme="majorBidi" w:hAnsiTheme="majorBidi" w:cstheme="majorBidi"/>
          <w:lang w:bidi="fa-IR"/>
        </w:rPr>
        <w:t xml:space="preserve"> Zhou, Y. (2020</w:t>
      </w:r>
      <w:r w:rsidRPr="000328FA">
        <w:rPr>
          <w:rFonts w:asciiTheme="majorBidi" w:hAnsiTheme="majorBidi" w:cstheme="majorBidi"/>
          <w:i/>
          <w:iCs/>
          <w:lang w:bidi="fa-IR"/>
        </w:rPr>
        <w:t>). Countrywide quarantine only mildly increased anxiety level during COVID-19 outbreak in China</w:t>
      </w:r>
      <w:r w:rsidRPr="000328FA">
        <w:rPr>
          <w:rFonts w:asciiTheme="majorBidi" w:hAnsiTheme="majorBidi" w:cstheme="majorBidi"/>
          <w:lang w:bidi="fa-IR"/>
        </w:rPr>
        <w:t>.</w:t>
      </w:r>
    </w:p>
    <w:p w:rsidR="0000176C" w:rsidRPr="000328FA" w:rsidRDefault="0000176C" w:rsidP="0000176C">
      <w:pPr>
        <w:spacing w:after="0"/>
        <w:ind w:left="720" w:hanging="720"/>
        <w:jc w:val="both"/>
        <w:rPr>
          <w:rFonts w:asciiTheme="majorBidi" w:hAnsiTheme="majorBidi" w:cstheme="majorBidi"/>
          <w:rtl/>
        </w:rPr>
      </w:pPr>
      <w:proofErr w:type="spellStart"/>
      <w:r w:rsidRPr="000328FA">
        <w:rPr>
          <w:rFonts w:asciiTheme="majorBidi" w:hAnsiTheme="majorBidi" w:cstheme="majorBidi"/>
          <w:lang w:bidi="fa-IR"/>
        </w:rPr>
        <w:t>Kimmes</w:t>
      </w:r>
      <w:proofErr w:type="spellEnd"/>
      <w:r w:rsidRPr="000328FA">
        <w:rPr>
          <w:rFonts w:asciiTheme="majorBidi" w:hAnsiTheme="majorBidi" w:cstheme="majorBidi"/>
          <w:lang w:bidi="fa-IR"/>
        </w:rPr>
        <w:t xml:space="preserve">, J. G., May, R. W., Seibert, G. S, </w:t>
      </w:r>
      <w:proofErr w:type="spellStart"/>
      <w:r w:rsidRPr="000328FA">
        <w:rPr>
          <w:rFonts w:asciiTheme="majorBidi" w:hAnsiTheme="majorBidi" w:cstheme="majorBidi"/>
          <w:lang w:bidi="fa-IR"/>
        </w:rPr>
        <w:t>Jaurequi</w:t>
      </w:r>
      <w:proofErr w:type="spellEnd"/>
      <w:r w:rsidRPr="000328FA">
        <w:rPr>
          <w:rFonts w:asciiTheme="majorBidi" w:hAnsiTheme="majorBidi" w:cstheme="majorBidi"/>
          <w:lang w:bidi="fa-IR"/>
        </w:rPr>
        <w:t>, M. E.</w:t>
      </w:r>
      <w:r w:rsidRPr="000328FA">
        <w:rPr>
          <w:rFonts w:asciiTheme="majorBidi" w:hAnsiTheme="majorBidi" w:cstheme="majorBidi"/>
          <w:rtl/>
          <w:lang w:bidi="fa-IR"/>
        </w:rPr>
        <w:t xml:space="preserve"> &amp; </w:t>
      </w:r>
      <w:proofErr w:type="spellStart"/>
      <w:r w:rsidRPr="000328FA">
        <w:rPr>
          <w:rFonts w:asciiTheme="majorBidi" w:hAnsiTheme="majorBidi" w:cstheme="majorBidi"/>
          <w:lang w:bidi="fa-IR"/>
        </w:rPr>
        <w:t>Fincham</w:t>
      </w:r>
      <w:proofErr w:type="spellEnd"/>
      <w:r w:rsidRPr="000328FA">
        <w:rPr>
          <w:rFonts w:asciiTheme="majorBidi" w:hAnsiTheme="majorBidi" w:cstheme="majorBidi"/>
          <w:lang w:bidi="fa-IR"/>
        </w:rPr>
        <w:t xml:space="preserve">, F. D. (2017).The association between trait mindfulness and cardiovascular reactivity during marital conflict. </w:t>
      </w:r>
      <w:r w:rsidRPr="000328FA">
        <w:rPr>
          <w:rFonts w:asciiTheme="majorBidi" w:hAnsiTheme="majorBidi" w:cstheme="majorBidi"/>
          <w:i/>
          <w:iCs/>
          <w:lang w:bidi="fa-IR"/>
        </w:rPr>
        <w:t>Mindfulness</w:t>
      </w:r>
      <w:r w:rsidRPr="000328FA">
        <w:rPr>
          <w:rFonts w:asciiTheme="majorBidi" w:hAnsiTheme="majorBidi" w:cstheme="majorBidi"/>
          <w:lang w:bidi="fa-IR"/>
        </w:rPr>
        <w:t>,</w:t>
      </w:r>
      <w:r w:rsidRPr="000328FA">
        <w:rPr>
          <w:rFonts w:asciiTheme="majorBidi" w:hAnsiTheme="majorBidi" w:cstheme="majorBidi"/>
          <w:shd w:val="clear" w:color="auto" w:fill="FFFFFF"/>
        </w:rPr>
        <w:t> </w:t>
      </w:r>
      <w:r w:rsidRPr="000328FA">
        <w:rPr>
          <w:rStyle w:val="Emphasis"/>
          <w:rFonts w:asciiTheme="majorBidi" w:hAnsiTheme="majorBidi" w:cstheme="majorBidi"/>
          <w:shd w:val="clear" w:color="auto" w:fill="FFFFFF"/>
        </w:rPr>
        <w:t>9</w:t>
      </w:r>
      <w:r w:rsidRPr="000328FA">
        <w:rPr>
          <w:rFonts w:asciiTheme="majorBidi" w:hAnsiTheme="majorBidi" w:cstheme="majorBidi"/>
          <w:shd w:val="clear" w:color="auto" w:fill="FFFFFF"/>
        </w:rPr>
        <w:t>(4), </w:t>
      </w:r>
      <w:r w:rsidRPr="000328FA">
        <w:rPr>
          <w:rStyle w:val="Emphasis"/>
          <w:rFonts w:asciiTheme="majorBidi" w:hAnsiTheme="majorBidi" w:cstheme="majorBidi"/>
          <w:shd w:val="clear" w:color="auto" w:fill="FFFFFF"/>
        </w:rPr>
        <w:t>1160</w:t>
      </w:r>
      <w:r w:rsidRPr="000328FA">
        <w:rPr>
          <w:rFonts w:asciiTheme="majorBidi" w:hAnsiTheme="majorBidi" w:cstheme="majorBidi"/>
          <w:shd w:val="clear" w:color="auto" w:fill="FFFFFF"/>
        </w:rPr>
        <w:t>–</w:t>
      </w:r>
      <w:r w:rsidRPr="000328FA">
        <w:rPr>
          <w:rStyle w:val="Emphasis"/>
          <w:rFonts w:asciiTheme="majorBidi" w:hAnsiTheme="majorBidi" w:cstheme="majorBidi"/>
          <w:shd w:val="clear" w:color="auto" w:fill="FFFFFF"/>
        </w:rPr>
        <w:t>1169</w:t>
      </w:r>
      <w:r w:rsidRPr="000328FA">
        <w:rPr>
          <w:rFonts w:asciiTheme="majorBidi" w:hAnsiTheme="majorBidi" w:cstheme="majorBidi"/>
          <w:shd w:val="clear" w:color="auto" w:fill="FFFFFF"/>
        </w:rPr>
        <w:t>.</w:t>
      </w:r>
    </w:p>
    <w:p w:rsidR="0000176C" w:rsidRPr="000328FA" w:rsidRDefault="0000176C" w:rsidP="0000176C">
      <w:pPr>
        <w:spacing w:after="0"/>
        <w:ind w:left="720" w:hanging="720"/>
        <w:jc w:val="both"/>
        <w:rPr>
          <w:rFonts w:asciiTheme="majorBidi" w:hAnsiTheme="majorBidi" w:cstheme="majorBidi"/>
          <w:lang w:bidi="fa-IR"/>
        </w:rPr>
      </w:pPr>
      <w:r w:rsidRPr="000328FA">
        <w:rPr>
          <w:rFonts w:asciiTheme="majorBidi" w:hAnsiTheme="majorBidi" w:cstheme="majorBidi"/>
          <w:lang w:bidi="fa-IR"/>
        </w:rPr>
        <w:t xml:space="preserve">Lima, C., </w:t>
      </w:r>
      <w:proofErr w:type="spellStart"/>
      <w:r w:rsidRPr="000328FA">
        <w:rPr>
          <w:rFonts w:asciiTheme="majorBidi" w:hAnsiTheme="majorBidi" w:cstheme="majorBidi"/>
          <w:lang w:bidi="fa-IR"/>
        </w:rPr>
        <w:t>Carvalho</w:t>
      </w:r>
      <w:proofErr w:type="spellEnd"/>
      <w:r w:rsidRPr="000328FA">
        <w:rPr>
          <w:rFonts w:asciiTheme="majorBidi" w:hAnsiTheme="majorBidi" w:cstheme="majorBidi"/>
          <w:lang w:bidi="fa-IR"/>
        </w:rPr>
        <w:t xml:space="preserve">, P., Lima, I., </w:t>
      </w:r>
      <w:proofErr w:type="spellStart"/>
      <w:r w:rsidRPr="000328FA">
        <w:rPr>
          <w:rFonts w:asciiTheme="majorBidi" w:hAnsiTheme="majorBidi" w:cstheme="majorBidi"/>
          <w:lang w:bidi="fa-IR"/>
        </w:rPr>
        <w:t>Nunes</w:t>
      </w:r>
      <w:proofErr w:type="spellEnd"/>
      <w:r w:rsidRPr="000328FA">
        <w:rPr>
          <w:rFonts w:asciiTheme="majorBidi" w:hAnsiTheme="majorBidi" w:cstheme="majorBidi"/>
          <w:lang w:bidi="fa-IR"/>
        </w:rPr>
        <w:t xml:space="preserve">, J., </w:t>
      </w:r>
      <w:proofErr w:type="spellStart"/>
      <w:r w:rsidRPr="000328FA">
        <w:rPr>
          <w:rFonts w:asciiTheme="majorBidi" w:hAnsiTheme="majorBidi" w:cstheme="majorBidi"/>
          <w:lang w:bidi="fa-IR"/>
        </w:rPr>
        <w:t>Saraiva</w:t>
      </w:r>
      <w:proofErr w:type="spellEnd"/>
      <w:r w:rsidRPr="000328FA">
        <w:rPr>
          <w:rFonts w:asciiTheme="majorBidi" w:hAnsiTheme="majorBidi" w:cstheme="majorBidi"/>
          <w:lang w:bidi="fa-IR"/>
        </w:rPr>
        <w:t xml:space="preserve">, J. S., de Souza, R. I., da Silva, C. &amp; </w:t>
      </w:r>
      <w:proofErr w:type="spellStart"/>
      <w:r w:rsidRPr="000328FA">
        <w:rPr>
          <w:rFonts w:asciiTheme="majorBidi" w:hAnsiTheme="majorBidi" w:cstheme="majorBidi"/>
          <w:lang w:bidi="fa-IR"/>
        </w:rPr>
        <w:t>Neto</w:t>
      </w:r>
      <w:proofErr w:type="spellEnd"/>
      <w:r w:rsidRPr="000328FA">
        <w:rPr>
          <w:rFonts w:asciiTheme="majorBidi" w:hAnsiTheme="majorBidi" w:cstheme="majorBidi"/>
          <w:lang w:bidi="fa-IR"/>
        </w:rPr>
        <w:t xml:space="preserve">, M. (2020). The emotional impact of Coronavirus 2019-nCoV (new Coronavirus disease). </w:t>
      </w:r>
      <w:r w:rsidRPr="000328FA">
        <w:rPr>
          <w:rFonts w:asciiTheme="majorBidi" w:hAnsiTheme="majorBidi" w:cstheme="majorBidi"/>
          <w:i/>
          <w:iCs/>
          <w:lang w:bidi="fa-IR"/>
        </w:rPr>
        <w:t>Psychiatry research</w:t>
      </w:r>
      <w:r w:rsidRPr="000328FA">
        <w:rPr>
          <w:rFonts w:asciiTheme="majorBidi" w:hAnsiTheme="majorBidi" w:cstheme="majorBidi"/>
          <w:lang w:bidi="fa-IR"/>
        </w:rPr>
        <w:t xml:space="preserve">, 287, 112915. </w:t>
      </w:r>
      <w:r w:rsidRPr="000328FA">
        <w:rPr>
          <w:rFonts w:asciiTheme="majorBidi" w:hAnsiTheme="majorBidi" w:cstheme="majorBidi"/>
          <w:shd w:val="clear" w:color="auto" w:fill="FFFFFF"/>
        </w:rPr>
        <w:t> </w:t>
      </w:r>
      <w:proofErr w:type="spellStart"/>
      <w:proofErr w:type="gramStart"/>
      <w:r w:rsidRPr="000328FA">
        <w:rPr>
          <w:rFonts w:asciiTheme="majorBidi" w:hAnsiTheme="majorBidi" w:cstheme="majorBidi"/>
          <w:shd w:val="clear" w:color="auto" w:fill="FFFFFF"/>
        </w:rPr>
        <w:t>doi</w:t>
      </w:r>
      <w:proofErr w:type="spellEnd"/>
      <w:proofErr w:type="gramEnd"/>
      <w:r w:rsidRPr="000328FA">
        <w:rPr>
          <w:rFonts w:asciiTheme="majorBidi" w:hAnsiTheme="majorBidi" w:cstheme="majorBidi"/>
          <w:shd w:val="clear" w:color="auto" w:fill="FFFFFF"/>
        </w:rPr>
        <w:t>: 10.1016/</w:t>
      </w:r>
      <w:r w:rsidRPr="000328FA">
        <w:rPr>
          <w:rStyle w:val="Emphasis"/>
          <w:rFonts w:asciiTheme="majorBidi" w:hAnsiTheme="majorBidi" w:cstheme="majorBidi"/>
          <w:b/>
          <w:bCs/>
          <w:shd w:val="clear" w:color="auto" w:fill="FFFFFF"/>
        </w:rPr>
        <w:t>j</w:t>
      </w:r>
      <w:r w:rsidRPr="000328FA">
        <w:rPr>
          <w:rFonts w:asciiTheme="majorBidi" w:hAnsiTheme="majorBidi" w:cstheme="majorBidi"/>
          <w:shd w:val="clear" w:color="auto" w:fill="FFFFFF"/>
        </w:rPr>
        <w:t>.psychres.2020.112915.</w:t>
      </w:r>
    </w:p>
    <w:p w:rsidR="0000176C" w:rsidRPr="000328FA" w:rsidRDefault="0000176C" w:rsidP="0000176C">
      <w:pPr>
        <w:spacing w:after="0"/>
        <w:ind w:left="720" w:hanging="720"/>
        <w:jc w:val="both"/>
        <w:rPr>
          <w:rFonts w:asciiTheme="majorBidi" w:hAnsiTheme="majorBidi" w:cstheme="majorBidi"/>
          <w:lang w:bidi="fa-IR"/>
        </w:rPr>
      </w:pPr>
      <w:proofErr w:type="spellStart"/>
      <w:r w:rsidRPr="000328FA">
        <w:rPr>
          <w:rFonts w:asciiTheme="majorBidi" w:hAnsiTheme="majorBidi" w:cstheme="majorBidi"/>
          <w:lang w:bidi="fa-IR"/>
        </w:rPr>
        <w:t>Moghanibashi-Mansourieh</w:t>
      </w:r>
      <w:proofErr w:type="spellEnd"/>
      <w:r w:rsidRPr="000328FA">
        <w:rPr>
          <w:rFonts w:asciiTheme="majorBidi" w:hAnsiTheme="majorBidi" w:cstheme="majorBidi"/>
          <w:lang w:bidi="fa-IR"/>
        </w:rPr>
        <w:t>, A. (2020). Assessing the anxiety level of Iranian general population during COVID-19 outbreak</w:t>
      </w:r>
      <w:r w:rsidRPr="000328FA">
        <w:rPr>
          <w:rFonts w:asciiTheme="majorBidi" w:hAnsiTheme="majorBidi" w:cstheme="majorBidi"/>
          <w:i/>
          <w:iCs/>
          <w:lang w:bidi="fa-IR"/>
        </w:rPr>
        <w:t>. Asian journal of psychiatry</w:t>
      </w:r>
      <w:r w:rsidRPr="000328FA">
        <w:rPr>
          <w:rFonts w:asciiTheme="majorBidi" w:hAnsiTheme="majorBidi" w:cstheme="majorBidi"/>
          <w:lang w:bidi="fa-IR"/>
        </w:rPr>
        <w:t>, 51, 102076.</w:t>
      </w:r>
      <w:r w:rsidRPr="000328FA">
        <w:rPr>
          <w:rFonts w:asciiTheme="majorBidi" w:hAnsiTheme="majorBidi" w:cstheme="majorBidi"/>
          <w:shd w:val="clear" w:color="auto" w:fill="FFFFFF"/>
        </w:rPr>
        <w:t xml:space="preserve">  </w:t>
      </w:r>
      <w:proofErr w:type="spellStart"/>
      <w:proofErr w:type="gramStart"/>
      <w:r w:rsidRPr="000328FA">
        <w:rPr>
          <w:rFonts w:asciiTheme="majorBidi" w:hAnsiTheme="majorBidi" w:cstheme="majorBidi"/>
          <w:shd w:val="clear" w:color="auto" w:fill="FFFFFF"/>
        </w:rPr>
        <w:t>doi</w:t>
      </w:r>
      <w:proofErr w:type="spellEnd"/>
      <w:proofErr w:type="gramEnd"/>
      <w:r w:rsidRPr="000328FA">
        <w:rPr>
          <w:rFonts w:asciiTheme="majorBidi" w:hAnsiTheme="majorBidi" w:cstheme="majorBidi"/>
          <w:shd w:val="clear" w:color="auto" w:fill="FFFFFF"/>
        </w:rPr>
        <w:t>: 10.1016/</w:t>
      </w:r>
      <w:r w:rsidRPr="000328FA">
        <w:rPr>
          <w:rStyle w:val="Emphasis"/>
          <w:rFonts w:asciiTheme="majorBidi" w:hAnsiTheme="majorBidi" w:cstheme="majorBidi"/>
          <w:b/>
          <w:bCs/>
          <w:shd w:val="clear" w:color="auto" w:fill="FFFFFF"/>
        </w:rPr>
        <w:t>j</w:t>
      </w:r>
      <w:r w:rsidRPr="000328FA">
        <w:rPr>
          <w:rFonts w:asciiTheme="majorBidi" w:hAnsiTheme="majorBidi" w:cstheme="majorBidi"/>
          <w:shd w:val="clear" w:color="auto" w:fill="FFFFFF"/>
        </w:rPr>
        <w:t>.ajp.2020.102076.</w:t>
      </w:r>
    </w:p>
    <w:p w:rsidR="0000176C" w:rsidRPr="000328FA" w:rsidRDefault="0000176C" w:rsidP="0000176C">
      <w:pPr>
        <w:spacing w:after="0"/>
        <w:ind w:left="720" w:hanging="720"/>
        <w:jc w:val="both"/>
        <w:rPr>
          <w:rFonts w:asciiTheme="majorBidi" w:hAnsiTheme="majorBidi" w:cstheme="majorBidi"/>
          <w:rtl/>
          <w:lang w:bidi="fa-IR"/>
        </w:rPr>
      </w:pPr>
      <w:proofErr w:type="spellStart"/>
      <w:r w:rsidRPr="000328FA">
        <w:rPr>
          <w:rStyle w:val="Hyperlink"/>
          <w:rFonts w:asciiTheme="majorBidi" w:hAnsiTheme="majorBidi" w:cstheme="majorBidi"/>
          <w:lang w:bidi="fa-IR"/>
        </w:rPr>
        <w:t>Momeni</w:t>
      </w:r>
      <w:proofErr w:type="spellEnd"/>
      <w:r w:rsidRPr="000328FA">
        <w:rPr>
          <w:rStyle w:val="Hyperlink"/>
          <w:rFonts w:asciiTheme="majorBidi" w:hAnsiTheme="majorBidi" w:cstheme="majorBidi"/>
          <w:lang w:bidi="fa-IR"/>
        </w:rPr>
        <w:t xml:space="preserve">, </w:t>
      </w:r>
      <w:proofErr w:type="spellStart"/>
      <w:proofErr w:type="gramStart"/>
      <w:r w:rsidRPr="000328FA">
        <w:rPr>
          <w:rStyle w:val="Hyperlink"/>
          <w:rFonts w:asciiTheme="majorBidi" w:hAnsiTheme="majorBidi" w:cstheme="majorBidi"/>
          <w:lang w:bidi="fa-IR"/>
        </w:rPr>
        <w:t>Kh</w:t>
      </w:r>
      <w:proofErr w:type="spellEnd"/>
      <w:r w:rsidRPr="000328FA">
        <w:rPr>
          <w:rStyle w:val="Hyperlink"/>
          <w:rFonts w:asciiTheme="majorBidi" w:hAnsiTheme="majorBidi" w:cstheme="majorBidi"/>
          <w:lang w:bidi="fa-IR"/>
        </w:rPr>
        <w:t>.,</w:t>
      </w:r>
      <w:proofErr w:type="gramEnd"/>
      <w:r w:rsidRPr="000328FA">
        <w:rPr>
          <w:rStyle w:val="Hyperlink"/>
          <w:rFonts w:asciiTheme="majorBidi" w:hAnsiTheme="majorBidi" w:cstheme="majorBidi"/>
          <w:lang w:bidi="fa-IR"/>
        </w:rPr>
        <w:t xml:space="preserve"> </w:t>
      </w:r>
      <w:proofErr w:type="spellStart"/>
      <w:r w:rsidRPr="000328FA">
        <w:rPr>
          <w:rStyle w:val="Hyperlink"/>
          <w:rFonts w:asciiTheme="majorBidi" w:hAnsiTheme="majorBidi" w:cstheme="majorBidi"/>
          <w:lang w:bidi="fa-IR"/>
        </w:rPr>
        <w:t>Jalili</w:t>
      </w:r>
      <w:proofErr w:type="spellEnd"/>
      <w:r w:rsidRPr="000328FA">
        <w:rPr>
          <w:rStyle w:val="Hyperlink"/>
          <w:rFonts w:asciiTheme="majorBidi" w:hAnsiTheme="majorBidi" w:cstheme="majorBidi"/>
          <w:lang w:bidi="fa-IR"/>
        </w:rPr>
        <w:t xml:space="preserve">, Z., </w:t>
      </w:r>
      <w:proofErr w:type="spellStart"/>
      <w:r w:rsidRPr="000328FA">
        <w:rPr>
          <w:rStyle w:val="Hyperlink"/>
          <w:rFonts w:asciiTheme="majorBidi" w:hAnsiTheme="majorBidi" w:cstheme="majorBidi"/>
          <w:lang w:bidi="fa-IR"/>
        </w:rPr>
        <w:t>Mohseni</w:t>
      </w:r>
      <w:proofErr w:type="spellEnd"/>
      <w:r w:rsidRPr="000328FA">
        <w:rPr>
          <w:rStyle w:val="Hyperlink"/>
          <w:rFonts w:asciiTheme="majorBidi" w:hAnsiTheme="majorBidi" w:cstheme="majorBidi"/>
          <w:lang w:bidi="fa-IR"/>
        </w:rPr>
        <w:t xml:space="preserve">, R., </w:t>
      </w:r>
      <w:proofErr w:type="spellStart"/>
      <w:r w:rsidRPr="000328FA">
        <w:rPr>
          <w:rStyle w:val="Hyperlink"/>
          <w:rFonts w:asciiTheme="majorBidi" w:hAnsiTheme="majorBidi" w:cstheme="majorBidi"/>
          <w:lang w:bidi="fa-IR"/>
        </w:rPr>
        <w:t>Karami</w:t>
      </w:r>
      <w:proofErr w:type="spellEnd"/>
      <w:r w:rsidRPr="000328FA">
        <w:rPr>
          <w:rStyle w:val="Hyperlink"/>
          <w:rFonts w:asciiTheme="majorBidi" w:hAnsiTheme="majorBidi" w:cstheme="majorBidi"/>
          <w:lang w:bidi="fa-IR"/>
        </w:rPr>
        <w:t xml:space="preserve">, J., </w:t>
      </w:r>
      <w:proofErr w:type="spellStart"/>
      <w:r w:rsidRPr="000328FA">
        <w:rPr>
          <w:rStyle w:val="Hyperlink"/>
          <w:rFonts w:asciiTheme="majorBidi" w:hAnsiTheme="majorBidi" w:cstheme="majorBidi"/>
          <w:lang w:bidi="fa-IR"/>
        </w:rPr>
        <w:t>Saeedi</w:t>
      </w:r>
      <w:proofErr w:type="spellEnd"/>
      <w:r w:rsidRPr="000328FA">
        <w:rPr>
          <w:rStyle w:val="Hyperlink"/>
          <w:rFonts w:asciiTheme="majorBidi" w:hAnsiTheme="majorBidi" w:cstheme="majorBidi"/>
          <w:lang w:bidi="fa-IR"/>
        </w:rPr>
        <w:t xml:space="preserve">, M., &amp; Ahmadi, M. (2015). </w:t>
      </w:r>
      <w:r w:rsidRPr="000328FA">
        <w:rPr>
          <w:rFonts w:asciiTheme="majorBidi" w:hAnsiTheme="majorBidi" w:cstheme="majorBidi"/>
        </w:rPr>
        <w:t xml:space="preserve">Efficacy of teaching resiliency on symptoms reduction on anxiety of adolescence with heart disease. </w:t>
      </w:r>
      <w:r w:rsidRPr="000328FA">
        <w:rPr>
          <w:rFonts w:asciiTheme="majorBidi" w:hAnsiTheme="majorBidi" w:cstheme="majorBidi"/>
          <w:i/>
          <w:iCs/>
          <w:lang w:bidi="fa-IR"/>
        </w:rPr>
        <w:t>Journal of clinical research in paramedical sciences</w:t>
      </w:r>
      <w:r w:rsidRPr="000328FA">
        <w:rPr>
          <w:rFonts w:asciiTheme="majorBidi" w:hAnsiTheme="majorBidi" w:cstheme="majorBidi"/>
          <w:lang w:bidi="fa-IR"/>
        </w:rPr>
        <w:t>, 4 (2): 112-119. (Text in Persian).</w:t>
      </w:r>
    </w:p>
    <w:p w:rsidR="0000176C" w:rsidRPr="000328FA" w:rsidRDefault="0000176C" w:rsidP="0000176C">
      <w:pPr>
        <w:spacing w:after="0"/>
        <w:ind w:left="720" w:hanging="720"/>
        <w:jc w:val="both"/>
        <w:rPr>
          <w:rFonts w:asciiTheme="majorBidi" w:hAnsiTheme="majorBidi" w:cstheme="majorBidi"/>
          <w:rtl/>
          <w:lang w:bidi="fa-IR"/>
        </w:rPr>
      </w:pPr>
      <w:proofErr w:type="spellStart"/>
      <w:r w:rsidRPr="000328FA">
        <w:rPr>
          <w:rFonts w:asciiTheme="majorBidi" w:hAnsiTheme="majorBidi" w:cstheme="majorBidi"/>
          <w:lang w:bidi="fa-IR"/>
        </w:rPr>
        <w:t>Pérusse</w:t>
      </w:r>
      <w:proofErr w:type="spellEnd"/>
      <w:r w:rsidRPr="000328FA">
        <w:rPr>
          <w:rFonts w:asciiTheme="majorBidi" w:hAnsiTheme="majorBidi" w:cstheme="majorBidi"/>
          <w:lang w:bidi="fa-IR"/>
        </w:rPr>
        <w:t>, F., Boucher, S., &amp;</w:t>
      </w:r>
      <w:proofErr w:type="spellStart"/>
      <w:r w:rsidRPr="000328FA">
        <w:rPr>
          <w:rFonts w:asciiTheme="majorBidi" w:hAnsiTheme="majorBidi" w:cstheme="majorBidi"/>
          <w:lang w:bidi="fa-IR"/>
        </w:rPr>
        <w:t>Fernet</w:t>
      </w:r>
      <w:proofErr w:type="spellEnd"/>
      <w:r w:rsidRPr="000328FA">
        <w:rPr>
          <w:rFonts w:asciiTheme="majorBidi" w:hAnsiTheme="majorBidi" w:cstheme="majorBidi"/>
          <w:lang w:bidi="fa-IR"/>
        </w:rPr>
        <w:t xml:space="preserve">, M. (2012). Observation of couple interactions: Alexithymia and communication behaviors. </w:t>
      </w:r>
      <w:r w:rsidRPr="000328FA">
        <w:rPr>
          <w:rFonts w:asciiTheme="majorBidi" w:hAnsiTheme="majorBidi" w:cstheme="majorBidi"/>
          <w:i/>
          <w:iCs/>
          <w:lang w:bidi="fa-IR"/>
        </w:rPr>
        <w:t>Personality and Individual Differences</w:t>
      </w:r>
      <w:r w:rsidRPr="000328FA">
        <w:rPr>
          <w:rFonts w:asciiTheme="majorBidi" w:hAnsiTheme="majorBidi" w:cstheme="majorBidi"/>
          <w:lang w:bidi="fa-IR"/>
        </w:rPr>
        <w:t>, 53(8), 1017-1022.</w:t>
      </w:r>
    </w:p>
    <w:p w:rsidR="0000176C" w:rsidRPr="000328FA" w:rsidRDefault="0000176C" w:rsidP="0000176C">
      <w:pPr>
        <w:spacing w:after="0"/>
        <w:ind w:left="720" w:hanging="720"/>
        <w:jc w:val="both"/>
        <w:rPr>
          <w:rFonts w:asciiTheme="majorBidi" w:hAnsiTheme="majorBidi" w:cstheme="majorBidi"/>
          <w:b/>
          <w:bCs/>
        </w:rPr>
      </w:pPr>
      <w:proofErr w:type="spellStart"/>
      <w:r w:rsidRPr="000328FA">
        <w:rPr>
          <w:rFonts w:asciiTheme="majorBidi" w:hAnsiTheme="majorBidi" w:cstheme="majorBidi"/>
        </w:rPr>
        <w:t>Rahbar</w:t>
      </w:r>
      <w:proofErr w:type="spellEnd"/>
      <w:r w:rsidRPr="000328FA">
        <w:rPr>
          <w:rFonts w:asciiTheme="majorBidi" w:hAnsiTheme="majorBidi" w:cstheme="majorBidi"/>
        </w:rPr>
        <w:t xml:space="preserve"> </w:t>
      </w:r>
      <w:proofErr w:type="spellStart"/>
      <w:r w:rsidRPr="000328FA">
        <w:rPr>
          <w:rFonts w:asciiTheme="majorBidi" w:hAnsiTheme="majorBidi" w:cstheme="majorBidi"/>
        </w:rPr>
        <w:t>Karbasdehi</w:t>
      </w:r>
      <w:proofErr w:type="spellEnd"/>
      <w:r w:rsidRPr="000328FA">
        <w:rPr>
          <w:rFonts w:asciiTheme="majorBidi" w:hAnsiTheme="majorBidi" w:cstheme="majorBidi"/>
        </w:rPr>
        <w:t xml:space="preserve">, F., </w:t>
      </w:r>
      <w:proofErr w:type="spellStart"/>
      <w:r w:rsidRPr="000328FA">
        <w:rPr>
          <w:rFonts w:asciiTheme="majorBidi" w:hAnsiTheme="majorBidi" w:cstheme="majorBidi"/>
        </w:rPr>
        <w:t>Abolghasemi</w:t>
      </w:r>
      <w:proofErr w:type="spellEnd"/>
      <w:r w:rsidRPr="000328FA">
        <w:rPr>
          <w:rFonts w:asciiTheme="majorBidi" w:hAnsiTheme="majorBidi" w:cstheme="majorBidi"/>
        </w:rPr>
        <w:t xml:space="preserve">, A., &amp; </w:t>
      </w:r>
      <w:proofErr w:type="spellStart"/>
      <w:r w:rsidRPr="000328FA">
        <w:rPr>
          <w:rFonts w:asciiTheme="majorBidi" w:hAnsiTheme="majorBidi" w:cstheme="majorBidi"/>
        </w:rPr>
        <w:t>Rahbar</w:t>
      </w:r>
      <w:proofErr w:type="spellEnd"/>
      <w:r w:rsidRPr="000328FA">
        <w:rPr>
          <w:rFonts w:asciiTheme="majorBidi" w:hAnsiTheme="majorBidi" w:cstheme="majorBidi"/>
        </w:rPr>
        <w:t xml:space="preserve"> </w:t>
      </w:r>
      <w:proofErr w:type="spellStart"/>
      <w:r w:rsidRPr="000328FA">
        <w:rPr>
          <w:rFonts w:asciiTheme="majorBidi" w:hAnsiTheme="majorBidi" w:cstheme="majorBidi"/>
        </w:rPr>
        <w:t>Karbasdehi</w:t>
      </w:r>
      <w:proofErr w:type="spellEnd"/>
      <w:r w:rsidRPr="000328FA">
        <w:rPr>
          <w:rFonts w:asciiTheme="majorBidi" w:hAnsiTheme="majorBidi" w:cstheme="majorBidi"/>
        </w:rPr>
        <w:t xml:space="preserve">, E. The effectiveness of schema therapy on psychological resilience and social empowerment in students with depression symptoms, </w:t>
      </w:r>
      <w:r w:rsidRPr="000328FA">
        <w:rPr>
          <w:rFonts w:asciiTheme="majorBidi" w:hAnsiTheme="majorBidi" w:cstheme="majorBidi"/>
          <w:i/>
          <w:iCs/>
        </w:rPr>
        <w:t>Psychological Studies</w:t>
      </w:r>
      <w:r w:rsidRPr="000328FA">
        <w:rPr>
          <w:rFonts w:asciiTheme="majorBidi" w:hAnsiTheme="majorBidi" w:cstheme="majorBidi"/>
        </w:rPr>
        <w:t xml:space="preserve">, 15(4): 74-89.  </w:t>
      </w:r>
      <w:r w:rsidRPr="000328FA">
        <w:rPr>
          <w:rFonts w:asciiTheme="majorBidi" w:hAnsiTheme="majorBidi" w:cstheme="majorBidi"/>
          <w:lang w:bidi="fa-IR"/>
        </w:rPr>
        <w:t>(Text in Persian).</w:t>
      </w:r>
    </w:p>
    <w:p w:rsidR="0000176C" w:rsidRPr="000328FA" w:rsidRDefault="0000176C" w:rsidP="0000176C">
      <w:pPr>
        <w:spacing w:after="0"/>
        <w:ind w:left="720" w:hanging="720"/>
        <w:jc w:val="both"/>
        <w:rPr>
          <w:rFonts w:asciiTheme="majorBidi" w:hAnsiTheme="majorBidi" w:cstheme="majorBidi"/>
          <w:lang w:bidi="fa-IR"/>
        </w:rPr>
      </w:pPr>
      <w:proofErr w:type="spellStart"/>
      <w:r w:rsidRPr="000328FA">
        <w:rPr>
          <w:rFonts w:asciiTheme="majorBidi" w:hAnsiTheme="majorBidi" w:cstheme="majorBidi"/>
          <w:lang w:bidi="fa-IR"/>
        </w:rPr>
        <w:t>Rezapur</w:t>
      </w:r>
      <w:proofErr w:type="spellEnd"/>
      <w:r w:rsidRPr="000328FA">
        <w:rPr>
          <w:rFonts w:asciiTheme="majorBidi" w:hAnsiTheme="majorBidi" w:cstheme="majorBidi"/>
          <w:lang w:bidi="fa-IR"/>
        </w:rPr>
        <w:t xml:space="preserve">, R., </w:t>
      </w:r>
      <w:proofErr w:type="spellStart"/>
      <w:r w:rsidRPr="000328FA">
        <w:rPr>
          <w:rFonts w:asciiTheme="majorBidi" w:hAnsiTheme="majorBidi" w:cstheme="majorBidi"/>
          <w:lang w:bidi="fa-IR"/>
        </w:rPr>
        <w:t>Zakeri</w:t>
      </w:r>
      <w:proofErr w:type="spellEnd"/>
      <w:r w:rsidRPr="000328FA">
        <w:rPr>
          <w:rFonts w:asciiTheme="majorBidi" w:hAnsiTheme="majorBidi" w:cstheme="majorBidi"/>
          <w:lang w:bidi="fa-IR"/>
        </w:rPr>
        <w:t xml:space="preserve">, M., &amp; </w:t>
      </w:r>
      <w:proofErr w:type="spellStart"/>
      <w:r w:rsidRPr="000328FA">
        <w:rPr>
          <w:rFonts w:asciiTheme="majorBidi" w:hAnsiTheme="majorBidi" w:cstheme="majorBidi"/>
          <w:lang w:bidi="fa-IR"/>
        </w:rPr>
        <w:t>Ebrahimi</w:t>
      </w:r>
      <w:proofErr w:type="spellEnd"/>
      <w:r w:rsidRPr="000328FA">
        <w:rPr>
          <w:rFonts w:asciiTheme="majorBidi" w:hAnsiTheme="majorBidi" w:cstheme="majorBidi"/>
          <w:lang w:bidi="fa-IR"/>
        </w:rPr>
        <w:t xml:space="preserve">, L. (2017). </w:t>
      </w:r>
      <w:r w:rsidRPr="000328FA">
        <w:rPr>
          <w:rFonts w:asciiTheme="majorBidi" w:hAnsiTheme="majorBidi" w:cstheme="majorBidi"/>
        </w:rPr>
        <w:t xml:space="preserve">Prediction of narcissism, perception of social interactions and marital conflicts based on the use of social networks. </w:t>
      </w:r>
      <w:r w:rsidRPr="000328FA">
        <w:rPr>
          <w:rFonts w:asciiTheme="majorBidi" w:hAnsiTheme="majorBidi" w:cstheme="majorBidi"/>
          <w:i/>
          <w:iCs/>
          <w:lang w:bidi="fa-IR"/>
        </w:rPr>
        <w:t>Journal of Family Research</w:t>
      </w:r>
      <w:r w:rsidRPr="000328FA">
        <w:rPr>
          <w:rFonts w:asciiTheme="majorBidi" w:hAnsiTheme="majorBidi" w:cstheme="majorBidi"/>
          <w:lang w:bidi="fa-IR"/>
        </w:rPr>
        <w:t>, 13 (50): 197-214. (Text in Persian).</w:t>
      </w:r>
    </w:p>
    <w:p w:rsidR="0000176C" w:rsidRPr="000328FA" w:rsidRDefault="0000176C" w:rsidP="0000176C">
      <w:pPr>
        <w:spacing w:after="0"/>
        <w:ind w:left="720" w:hanging="720"/>
        <w:jc w:val="both"/>
        <w:rPr>
          <w:rFonts w:asciiTheme="majorBidi" w:hAnsiTheme="majorBidi" w:cstheme="majorBidi"/>
          <w:rtl/>
          <w:lang w:bidi="fa-IR"/>
        </w:rPr>
      </w:pPr>
      <w:r w:rsidRPr="000328FA">
        <w:rPr>
          <w:rFonts w:asciiTheme="majorBidi" w:hAnsiTheme="majorBidi" w:cstheme="majorBidi"/>
          <w:lang w:bidi="fa-IR"/>
        </w:rPr>
        <w:t xml:space="preserve">Thompson, B., &amp; </w:t>
      </w:r>
      <w:proofErr w:type="spellStart"/>
      <w:r w:rsidRPr="000328FA">
        <w:rPr>
          <w:rFonts w:asciiTheme="majorBidi" w:hAnsiTheme="majorBidi" w:cstheme="majorBidi"/>
          <w:lang w:bidi="fa-IR"/>
        </w:rPr>
        <w:t>Korsgaard</w:t>
      </w:r>
      <w:proofErr w:type="spellEnd"/>
      <w:r w:rsidRPr="000328FA">
        <w:rPr>
          <w:rFonts w:asciiTheme="majorBidi" w:hAnsiTheme="majorBidi" w:cstheme="majorBidi"/>
          <w:lang w:bidi="fa-IR"/>
        </w:rPr>
        <w:t xml:space="preserve">, M. A. (2019). Relational identification and forgiveness: Facilitating relationship resilience. </w:t>
      </w:r>
      <w:r w:rsidRPr="000328FA">
        <w:rPr>
          <w:rFonts w:asciiTheme="majorBidi" w:hAnsiTheme="majorBidi" w:cstheme="majorBidi"/>
          <w:i/>
          <w:iCs/>
          <w:lang w:bidi="fa-IR"/>
        </w:rPr>
        <w:t>Journal of Business and Psychology</w:t>
      </w:r>
      <w:r w:rsidRPr="000328FA">
        <w:rPr>
          <w:rFonts w:asciiTheme="majorBidi" w:hAnsiTheme="majorBidi" w:cstheme="majorBidi"/>
          <w:lang w:bidi="fa-IR"/>
        </w:rPr>
        <w:t>, 34(2), 153-167.</w:t>
      </w:r>
    </w:p>
    <w:p w:rsidR="0000176C" w:rsidRPr="000328FA" w:rsidRDefault="0000176C" w:rsidP="0000176C">
      <w:pPr>
        <w:spacing w:after="0"/>
        <w:ind w:left="720" w:hanging="720"/>
        <w:jc w:val="both"/>
        <w:rPr>
          <w:rFonts w:asciiTheme="majorBidi" w:hAnsiTheme="majorBidi" w:cstheme="majorBidi"/>
          <w:lang w:bidi="fa-IR"/>
        </w:rPr>
      </w:pPr>
      <w:proofErr w:type="spellStart"/>
      <w:r w:rsidRPr="000328FA">
        <w:rPr>
          <w:rFonts w:asciiTheme="majorBidi" w:hAnsiTheme="majorBidi" w:cstheme="majorBidi"/>
          <w:lang w:bidi="fa-IR"/>
        </w:rPr>
        <w:t>Tucci</w:t>
      </w:r>
      <w:proofErr w:type="spellEnd"/>
      <w:r w:rsidRPr="000328FA">
        <w:rPr>
          <w:rFonts w:asciiTheme="majorBidi" w:hAnsiTheme="majorBidi" w:cstheme="majorBidi"/>
          <w:lang w:bidi="fa-IR"/>
        </w:rPr>
        <w:t xml:space="preserve">, V., </w:t>
      </w:r>
      <w:proofErr w:type="spellStart"/>
      <w:r w:rsidRPr="000328FA">
        <w:rPr>
          <w:rFonts w:asciiTheme="majorBidi" w:hAnsiTheme="majorBidi" w:cstheme="majorBidi"/>
          <w:lang w:bidi="fa-IR"/>
        </w:rPr>
        <w:t>Moukaddam</w:t>
      </w:r>
      <w:proofErr w:type="spellEnd"/>
      <w:r w:rsidRPr="000328FA">
        <w:rPr>
          <w:rFonts w:asciiTheme="majorBidi" w:hAnsiTheme="majorBidi" w:cstheme="majorBidi"/>
          <w:lang w:bidi="fa-IR"/>
        </w:rPr>
        <w:t xml:space="preserve">, N., Meadows, J., Shah, S., </w:t>
      </w:r>
      <w:proofErr w:type="spellStart"/>
      <w:r w:rsidRPr="000328FA">
        <w:rPr>
          <w:rFonts w:asciiTheme="majorBidi" w:hAnsiTheme="majorBidi" w:cstheme="majorBidi"/>
          <w:lang w:bidi="fa-IR"/>
        </w:rPr>
        <w:t>Galwankar</w:t>
      </w:r>
      <w:proofErr w:type="spellEnd"/>
      <w:r w:rsidRPr="000328FA">
        <w:rPr>
          <w:rFonts w:asciiTheme="majorBidi" w:hAnsiTheme="majorBidi" w:cstheme="majorBidi"/>
          <w:lang w:bidi="fa-IR"/>
        </w:rPr>
        <w:t xml:space="preserve">, S. C. &amp; </w:t>
      </w:r>
      <w:proofErr w:type="spellStart"/>
      <w:r w:rsidRPr="000328FA">
        <w:rPr>
          <w:rFonts w:asciiTheme="majorBidi" w:hAnsiTheme="majorBidi" w:cstheme="majorBidi"/>
          <w:lang w:bidi="fa-IR"/>
        </w:rPr>
        <w:t>Kapur</w:t>
      </w:r>
      <w:proofErr w:type="spellEnd"/>
      <w:r w:rsidRPr="000328FA">
        <w:rPr>
          <w:rFonts w:asciiTheme="majorBidi" w:hAnsiTheme="majorBidi" w:cstheme="majorBidi"/>
          <w:lang w:bidi="fa-IR"/>
        </w:rPr>
        <w:t xml:space="preserve">, G. B. (2017). The forgotten plague: Psychiatric manifestations of Ebola, </w:t>
      </w:r>
      <w:proofErr w:type="spellStart"/>
      <w:r w:rsidRPr="000328FA">
        <w:rPr>
          <w:rFonts w:asciiTheme="majorBidi" w:hAnsiTheme="majorBidi" w:cstheme="majorBidi"/>
          <w:lang w:bidi="fa-IR"/>
        </w:rPr>
        <w:t>Zika</w:t>
      </w:r>
      <w:proofErr w:type="spellEnd"/>
      <w:r w:rsidRPr="000328FA">
        <w:rPr>
          <w:rFonts w:asciiTheme="majorBidi" w:hAnsiTheme="majorBidi" w:cstheme="majorBidi"/>
          <w:lang w:bidi="fa-IR"/>
        </w:rPr>
        <w:t>, and emerging infectious diseases</w:t>
      </w:r>
      <w:r w:rsidRPr="000328FA">
        <w:rPr>
          <w:rFonts w:asciiTheme="majorBidi" w:hAnsiTheme="majorBidi" w:cstheme="majorBidi"/>
          <w:i/>
          <w:iCs/>
          <w:lang w:bidi="fa-IR"/>
        </w:rPr>
        <w:t>. Journal of Global Infectious Diseases</w:t>
      </w:r>
      <w:r w:rsidRPr="000328FA">
        <w:rPr>
          <w:rFonts w:asciiTheme="majorBidi" w:hAnsiTheme="majorBidi" w:cstheme="majorBidi"/>
          <w:lang w:bidi="fa-IR"/>
        </w:rPr>
        <w:t>, 9(4): 151–156.</w:t>
      </w:r>
    </w:p>
    <w:p w:rsidR="0000176C" w:rsidRPr="000328FA" w:rsidRDefault="0000176C" w:rsidP="0000176C">
      <w:pPr>
        <w:spacing w:after="0"/>
        <w:ind w:left="720" w:hanging="720"/>
        <w:jc w:val="both"/>
        <w:rPr>
          <w:rFonts w:asciiTheme="majorBidi" w:hAnsiTheme="majorBidi" w:cstheme="majorBidi"/>
          <w:shd w:val="clear" w:color="auto" w:fill="FFFFFF"/>
          <w:rtl/>
        </w:rPr>
      </w:pPr>
      <w:r w:rsidRPr="000328FA">
        <w:rPr>
          <w:rFonts w:asciiTheme="majorBidi" w:hAnsiTheme="majorBidi" w:cstheme="majorBidi"/>
          <w:shd w:val="clear" w:color="auto" w:fill="FFFFFF"/>
        </w:rPr>
        <w:t xml:space="preserve">Wilson, S., </w:t>
      </w:r>
      <w:proofErr w:type="spellStart"/>
      <w:r w:rsidRPr="000328FA">
        <w:rPr>
          <w:rFonts w:asciiTheme="majorBidi" w:hAnsiTheme="majorBidi" w:cstheme="majorBidi"/>
          <w:shd w:val="clear" w:color="auto" w:fill="FFFFFF"/>
        </w:rPr>
        <w:t>Andridge</w:t>
      </w:r>
      <w:proofErr w:type="spellEnd"/>
      <w:r w:rsidRPr="000328FA">
        <w:rPr>
          <w:rFonts w:asciiTheme="majorBidi" w:hAnsiTheme="majorBidi" w:cstheme="majorBidi"/>
          <w:shd w:val="clear" w:color="auto" w:fill="FFFFFF"/>
        </w:rPr>
        <w:t xml:space="preserve">, R., Peng, J., Bailey, B., Malarkey, W. &amp; </w:t>
      </w:r>
      <w:proofErr w:type="spellStart"/>
      <w:r w:rsidRPr="000328FA">
        <w:rPr>
          <w:rFonts w:asciiTheme="majorBidi" w:hAnsiTheme="majorBidi" w:cstheme="majorBidi"/>
          <w:shd w:val="clear" w:color="auto" w:fill="FFFFFF"/>
        </w:rPr>
        <w:t>Kiecolt</w:t>
      </w:r>
      <w:proofErr w:type="spellEnd"/>
      <w:r w:rsidRPr="000328FA">
        <w:rPr>
          <w:rFonts w:asciiTheme="majorBidi" w:hAnsiTheme="majorBidi" w:cstheme="majorBidi"/>
          <w:shd w:val="clear" w:color="auto" w:fill="FFFFFF"/>
        </w:rPr>
        <w:t xml:space="preserve">-Glaser, J. (2017). Thoughts after marital conflict and punch biopsy wounds: Age-graded pathways to healing. </w:t>
      </w:r>
      <w:r w:rsidRPr="000328FA">
        <w:rPr>
          <w:rFonts w:asciiTheme="majorBidi" w:hAnsiTheme="majorBidi" w:cstheme="majorBidi"/>
          <w:i/>
          <w:iCs/>
          <w:shd w:val="clear" w:color="auto" w:fill="FFFFFF"/>
        </w:rPr>
        <w:t>Psycho-Neuroendocrinology</w:t>
      </w:r>
      <w:r w:rsidRPr="000328FA">
        <w:rPr>
          <w:rFonts w:asciiTheme="majorBidi" w:hAnsiTheme="majorBidi" w:cstheme="majorBidi"/>
          <w:shd w:val="clear" w:color="auto" w:fill="FFFFFF"/>
        </w:rPr>
        <w:t>, 85, 6–13.  </w:t>
      </w:r>
      <w:proofErr w:type="spellStart"/>
      <w:proofErr w:type="gramStart"/>
      <w:r w:rsidRPr="000328FA">
        <w:rPr>
          <w:rFonts w:asciiTheme="majorBidi" w:hAnsiTheme="majorBidi" w:cstheme="majorBidi"/>
          <w:shd w:val="clear" w:color="auto" w:fill="FFFFFF"/>
        </w:rPr>
        <w:t>doi</w:t>
      </w:r>
      <w:proofErr w:type="spellEnd"/>
      <w:proofErr w:type="gramEnd"/>
      <w:r w:rsidRPr="000328FA">
        <w:rPr>
          <w:rFonts w:asciiTheme="majorBidi" w:hAnsiTheme="majorBidi" w:cstheme="majorBidi"/>
          <w:shd w:val="clear" w:color="auto" w:fill="FFFFFF"/>
        </w:rPr>
        <w:t>: 10.1016/</w:t>
      </w:r>
      <w:r w:rsidRPr="000328FA">
        <w:rPr>
          <w:rStyle w:val="Emphasis"/>
          <w:rFonts w:asciiTheme="majorBidi" w:hAnsiTheme="majorBidi" w:cstheme="majorBidi"/>
          <w:b/>
          <w:bCs/>
          <w:shd w:val="clear" w:color="auto" w:fill="FFFFFF"/>
        </w:rPr>
        <w:t>j</w:t>
      </w:r>
      <w:r w:rsidRPr="000328FA">
        <w:rPr>
          <w:rFonts w:asciiTheme="majorBidi" w:hAnsiTheme="majorBidi" w:cstheme="majorBidi"/>
          <w:shd w:val="clear" w:color="auto" w:fill="FFFFFF"/>
        </w:rPr>
        <w:t xml:space="preserve">.psyneuen.2017.07.489. </w:t>
      </w:r>
    </w:p>
    <w:p w:rsidR="0000176C" w:rsidRPr="000328FA" w:rsidRDefault="0000176C" w:rsidP="0000176C">
      <w:pPr>
        <w:spacing w:after="0"/>
        <w:ind w:left="720" w:hanging="720"/>
        <w:jc w:val="both"/>
        <w:rPr>
          <w:rFonts w:asciiTheme="majorBidi" w:hAnsiTheme="majorBidi" w:cstheme="majorBidi"/>
          <w:shd w:val="clear" w:color="auto" w:fill="FFFFFF"/>
        </w:rPr>
      </w:pPr>
      <w:r w:rsidRPr="000328FA">
        <w:rPr>
          <w:rFonts w:asciiTheme="majorBidi" w:hAnsiTheme="majorBidi" w:cstheme="majorBidi"/>
          <w:shd w:val="clear" w:color="auto" w:fill="FFFFFF"/>
        </w:rPr>
        <w:t xml:space="preserve">World Health Organization.  </w:t>
      </w:r>
      <w:r w:rsidRPr="000328FA">
        <w:rPr>
          <w:rFonts w:asciiTheme="majorBidi" w:hAnsiTheme="majorBidi" w:cstheme="majorBidi"/>
          <w:shd w:val="clear" w:color="auto" w:fill="FFFFFF"/>
          <w:cs/>
        </w:rPr>
        <w:t>‎</w:t>
      </w:r>
      <w:r w:rsidRPr="000328FA">
        <w:rPr>
          <w:rFonts w:asciiTheme="majorBidi" w:hAnsiTheme="majorBidi" w:cstheme="majorBidi"/>
          <w:shd w:val="clear" w:color="auto" w:fill="FFFFFF"/>
        </w:rPr>
        <w:t>(2020)</w:t>
      </w:r>
      <w:r w:rsidRPr="000328FA">
        <w:rPr>
          <w:rFonts w:asciiTheme="majorBidi" w:hAnsiTheme="majorBidi" w:cstheme="majorBidi"/>
          <w:shd w:val="clear" w:color="auto" w:fill="FFFFFF"/>
          <w:cs/>
        </w:rPr>
        <w:t>‎</w:t>
      </w:r>
      <w:r w:rsidRPr="000328FA">
        <w:rPr>
          <w:rFonts w:asciiTheme="majorBidi" w:hAnsiTheme="majorBidi" w:cstheme="majorBidi"/>
          <w:shd w:val="clear" w:color="auto" w:fill="FFFFFF"/>
        </w:rPr>
        <w:t>. Mental health and psychosocial considerations during the COVID-19 outbreak, 18 March 2020.</w:t>
      </w:r>
    </w:p>
    <w:p w:rsidR="00A44C8D" w:rsidRPr="0000176C" w:rsidRDefault="00A44C8D" w:rsidP="0000176C">
      <w:bookmarkStart w:id="0" w:name="_GoBack"/>
      <w:bookmarkEnd w:id="0"/>
    </w:p>
    <w:sectPr w:rsidR="00A44C8D" w:rsidRPr="0000176C" w:rsidSect="00805DEA">
      <w:headerReference w:type="default" r:id="rId9"/>
      <w:footerReference w:type="default" r:id="rId10"/>
      <w:headerReference w:type="first" r:id="rId11"/>
      <w:footnotePr>
        <w:numRestart w:val="eachPage"/>
      </w:footnotePr>
      <w:pgSz w:w="11909" w:h="16834" w:code="9"/>
      <w:pgMar w:top="1418" w:right="1418" w:bottom="1418" w:left="1418" w:header="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B41" w:rsidRDefault="00B41B41">
      <w:pPr>
        <w:spacing w:after="0" w:line="240" w:lineRule="auto"/>
      </w:pPr>
      <w:r>
        <w:separator/>
      </w:r>
    </w:p>
  </w:endnote>
  <w:endnote w:type="continuationSeparator" w:id="0">
    <w:p w:rsidR="00B41B41" w:rsidRDefault="00B4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zanin">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r">
    <w:altName w:val="Courier New"/>
    <w:charset w:val="B2"/>
    <w:family w:val="auto"/>
    <w:pitch w:val="variable"/>
    <w:sig w:usb0="00002000" w:usb1="00000000" w:usb2="00000000"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9F" w:rsidRDefault="00B857EC" w:rsidP="001B18A8">
    <w:pPr>
      <w:pStyle w:val="Footer"/>
      <w:tabs>
        <w:tab w:val="center" w:pos="4253"/>
        <w:tab w:val="left" w:pos="6741"/>
      </w:tabs>
      <w:bidi/>
    </w:pPr>
    <w:r>
      <w:rPr>
        <w:rtl/>
      </w:rPr>
      <w:tab/>
    </w:r>
    <w:r>
      <w:fldChar w:fldCharType="begin"/>
    </w:r>
    <w:r>
      <w:instrText xml:space="preserve"> PAGE   \* MERGEFORMAT </w:instrText>
    </w:r>
    <w:r>
      <w:fldChar w:fldCharType="separate"/>
    </w:r>
    <w:r w:rsidR="0000176C">
      <w:rPr>
        <w:noProof/>
        <w:rtl/>
      </w:rPr>
      <w:t>2</w:t>
    </w:r>
    <w:r>
      <w:rPr>
        <w:noProof/>
      </w:rPr>
      <w:fldChar w:fldCharType="end"/>
    </w:r>
  </w:p>
  <w:p w:rsidR="00163E9F" w:rsidRDefault="00B41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B41" w:rsidRDefault="00B41B41">
      <w:pPr>
        <w:spacing w:after="0" w:line="240" w:lineRule="auto"/>
      </w:pPr>
      <w:r>
        <w:separator/>
      </w:r>
    </w:p>
  </w:footnote>
  <w:footnote w:type="continuationSeparator" w:id="0">
    <w:p w:rsidR="00B41B41" w:rsidRDefault="00B41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9F" w:rsidRDefault="00B41B41" w:rsidP="002B7326">
    <w:pPr>
      <w:pStyle w:val="Header"/>
      <w:bidi/>
      <w:rPr>
        <w:rFonts w:ascii="Times New Roman" w:hAnsi="Times New Roman" w:cs="B Compset"/>
        <w:b/>
        <w:bCs/>
        <w:sz w:val="20"/>
        <w:szCs w:val="20"/>
      </w:rPr>
    </w:pPr>
  </w:p>
  <w:p w:rsidR="00163E9F" w:rsidRDefault="00B41B41" w:rsidP="002B7326">
    <w:pPr>
      <w:pStyle w:val="Header"/>
      <w:bidi/>
      <w:rPr>
        <w:rFonts w:ascii="Times New Roman" w:hAnsi="Times New Roman" w:cs="B Compset"/>
        <w:b/>
        <w:bCs/>
        <w:sz w:val="20"/>
        <w:szCs w:val="20"/>
      </w:rPr>
    </w:pPr>
  </w:p>
  <w:p w:rsidR="00163E9F" w:rsidRPr="0018396A" w:rsidRDefault="00B41B41" w:rsidP="002B7326">
    <w:pPr>
      <w:pStyle w:val="Heade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9F" w:rsidRDefault="00B41B41" w:rsidP="00D45216">
    <w:pPr>
      <w:pStyle w:val="Header"/>
      <w:bidi/>
      <w:rPr>
        <w:rFonts w:ascii="Times New Roman" w:hAnsi="Times New Roman" w:cs="B Compset"/>
        <w:b/>
        <w:bCs/>
        <w:sz w:val="20"/>
        <w:szCs w:val="20"/>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7F554B"/>
    <w:multiLevelType w:val="multilevel"/>
    <w:tmpl w:val="B418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91"/>
    <w:rsid w:val="0000176C"/>
    <w:rsid w:val="000434FD"/>
    <w:rsid w:val="000F29C9"/>
    <w:rsid w:val="000F40E0"/>
    <w:rsid w:val="001306B6"/>
    <w:rsid w:val="00150A96"/>
    <w:rsid w:val="00182344"/>
    <w:rsid w:val="001D26C4"/>
    <w:rsid w:val="001F3747"/>
    <w:rsid w:val="00241DBF"/>
    <w:rsid w:val="00290246"/>
    <w:rsid w:val="002C276F"/>
    <w:rsid w:val="002D3AD1"/>
    <w:rsid w:val="003147F7"/>
    <w:rsid w:val="00380F77"/>
    <w:rsid w:val="003E1634"/>
    <w:rsid w:val="003E3B73"/>
    <w:rsid w:val="00497890"/>
    <w:rsid w:val="0051105F"/>
    <w:rsid w:val="0058169D"/>
    <w:rsid w:val="00707FA1"/>
    <w:rsid w:val="007A30E4"/>
    <w:rsid w:val="008E0195"/>
    <w:rsid w:val="00936084"/>
    <w:rsid w:val="00A36574"/>
    <w:rsid w:val="00A44C8D"/>
    <w:rsid w:val="00B14ADE"/>
    <w:rsid w:val="00B41B41"/>
    <w:rsid w:val="00B857EC"/>
    <w:rsid w:val="00C24256"/>
    <w:rsid w:val="00C44379"/>
    <w:rsid w:val="00CD30C6"/>
    <w:rsid w:val="00CE0758"/>
    <w:rsid w:val="00D10354"/>
    <w:rsid w:val="00D13851"/>
    <w:rsid w:val="00D33AAD"/>
    <w:rsid w:val="00D53A14"/>
    <w:rsid w:val="00DE20FD"/>
    <w:rsid w:val="00E015E4"/>
    <w:rsid w:val="00E05A71"/>
    <w:rsid w:val="00E2752D"/>
    <w:rsid w:val="00E64191"/>
    <w:rsid w:val="00FA3D75"/>
    <w:rsid w:val="00FB25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480E5-13FF-441F-B24A-B4BB417E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191"/>
    <w:pPr>
      <w:spacing w:after="200" w:line="276" w:lineRule="auto"/>
    </w:pPr>
    <w:rPr>
      <w:rFonts w:eastAsiaTheme="minorEastAsia"/>
      <w:lang w:bidi="ar-SA"/>
    </w:rPr>
  </w:style>
  <w:style w:type="paragraph" w:styleId="Heading1">
    <w:name w:val="heading 1"/>
    <w:basedOn w:val="Normal"/>
    <w:next w:val="Normal"/>
    <w:link w:val="Heading1Char"/>
    <w:uiPriority w:val="9"/>
    <w:qFormat/>
    <w:rsid w:val="005110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E641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64191"/>
    <w:rPr>
      <w:rFonts w:ascii="Times New Roman" w:eastAsia="Times New Roman" w:hAnsi="Times New Roman" w:cs="Times New Roman"/>
      <w:b/>
      <w:bCs/>
      <w:sz w:val="36"/>
      <w:szCs w:val="36"/>
      <w:lang w:bidi="ar-SA"/>
    </w:rPr>
  </w:style>
  <w:style w:type="character" w:styleId="Hyperlink">
    <w:name w:val="Hyperlink"/>
    <w:basedOn w:val="DefaultParagraphFont"/>
    <w:uiPriority w:val="99"/>
    <w:unhideWhenUsed/>
    <w:rsid w:val="00E64191"/>
    <w:rPr>
      <w:color w:val="0563C1" w:themeColor="hyperlink"/>
      <w:u w:val="single"/>
    </w:rPr>
  </w:style>
  <w:style w:type="character" w:customStyle="1" w:styleId="hit">
    <w:name w:val="hit"/>
    <w:basedOn w:val="DefaultParagraphFont"/>
    <w:rsid w:val="00E64191"/>
  </w:style>
  <w:style w:type="character" w:styleId="CommentReference">
    <w:name w:val="annotation reference"/>
    <w:basedOn w:val="DefaultParagraphFont"/>
    <w:uiPriority w:val="99"/>
    <w:unhideWhenUsed/>
    <w:rsid w:val="00E64191"/>
    <w:rPr>
      <w:sz w:val="16"/>
      <w:szCs w:val="16"/>
    </w:rPr>
  </w:style>
  <w:style w:type="paragraph" w:styleId="CommentText">
    <w:name w:val="annotation text"/>
    <w:basedOn w:val="Normal"/>
    <w:link w:val="CommentTextChar"/>
    <w:uiPriority w:val="99"/>
    <w:unhideWhenUsed/>
    <w:rsid w:val="00E64191"/>
    <w:pPr>
      <w:spacing w:line="240" w:lineRule="auto"/>
    </w:pPr>
    <w:rPr>
      <w:sz w:val="20"/>
      <w:szCs w:val="20"/>
    </w:rPr>
  </w:style>
  <w:style w:type="character" w:customStyle="1" w:styleId="CommentTextChar">
    <w:name w:val="Comment Text Char"/>
    <w:basedOn w:val="DefaultParagraphFont"/>
    <w:link w:val="CommentText"/>
    <w:uiPriority w:val="99"/>
    <w:rsid w:val="00E64191"/>
    <w:rPr>
      <w:rFonts w:eastAsiaTheme="minorEastAsia"/>
      <w:sz w:val="20"/>
      <w:szCs w:val="20"/>
      <w:lang w:bidi="ar-SA"/>
    </w:rPr>
  </w:style>
  <w:style w:type="paragraph" w:styleId="BalloonText">
    <w:name w:val="Balloon Text"/>
    <w:basedOn w:val="Normal"/>
    <w:link w:val="BalloonTextChar"/>
    <w:uiPriority w:val="99"/>
    <w:semiHidden/>
    <w:unhideWhenUsed/>
    <w:rsid w:val="00E64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191"/>
    <w:rPr>
      <w:rFonts w:ascii="Segoe UI" w:eastAsiaTheme="minorEastAsia" w:hAnsi="Segoe UI" w:cs="Segoe UI"/>
      <w:sz w:val="18"/>
      <w:szCs w:val="18"/>
      <w:lang w:bidi="ar-SA"/>
    </w:rPr>
  </w:style>
  <w:style w:type="paragraph" w:styleId="Revision">
    <w:name w:val="Revision"/>
    <w:hidden/>
    <w:uiPriority w:val="99"/>
    <w:semiHidden/>
    <w:rsid w:val="00E64191"/>
    <w:pPr>
      <w:spacing w:after="0" w:line="240" w:lineRule="auto"/>
    </w:pPr>
    <w:rPr>
      <w:rFonts w:eastAsiaTheme="minorEastAsia"/>
      <w:lang w:bidi="ar-SA"/>
    </w:rPr>
  </w:style>
  <w:style w:type="paragraph" w:styleId="ListParagraph">
    <w:name w:val="List Paragraph"/>
    <w:aliases w:val="heading2,Numbered Items"/>
    <w:basedOn w:val="Normal"/>
    <w:link w:val="ListParagraphChar"/>
    <w:uiPriority w:val="34"/>
    <w:qFormat/>
    <w:rsid w:val="00241DBF"/>
    <w:pPr>
      <w:ind w:left="720"/>
      <w:contextualSpacing/>
    </w:pPr>
    <w:rPr>
      <w:rFonts w:ascii="Calibri" w:eastAsia="Calibri" w:hAnsi="Calibri" w:cs="Arial"/>
    </w:rPr>
  </w:style>
  <w:style w:type="character" w:customStyle="1" w:styleId="apple-converted-space">
    <w:name w:val="apple-converted-space"/>
    <w:basedOn w:val="DefaultParagraphFont"/>
    <w:rsid w:val="00241DBF"/>
  </w:style>
  <w:style w:type="paragraph" w:styleId="Header">
    <w:name w:val="header"/>
    <w:basedOn w:val="Normal"/>
    <w:link w:val="HeaderChar"/>
    <w:uiPriority w:val="99"/>
    <w:unhideWhenUsed/>
    <w:rsid w:val="00B857EC"/>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B857EC"/>
    <w:rPr>
      <w:rFonts w:ascii="Calibri" w:eastAsia="Calibri" w:hAnsi="Calibri" w:cs="Arial"/>
      <w:lang w:bidi="ar-SA"/>
    </w:rPr>
  </w:style>
  <w:style w:type="paragraph" w:styleId="Footer">
    <w:name w:val="footer"/>
    <w:basedOn w:val="Normal"/>
    <w:link w:val="FooterChar"/>
    <w:uiPriority w:val="99"/>
    <w:unhideWhenUsed/>
    <w:rsid w:val="00B857EC"/>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B857EC"/>
    <w:rPr>
      <w:rFonts w:ascii="Calibri" w:eastAsia="Calibri" w:hAnsi="Calibri" w:cs="Arial"/>
      <w:lang w:bidi="ar-SA"/>
    </w:rPr>
  </w:style>
  <w:style w:type="character" w:customStyle="1" w:styleId="text">
    <w:name w:val="text"/>
    <w:basedOn w:val="DefaultParagraphFont"/>
    <w:rsid w:val="003E3B73"/>
  </w:style>
  <w:style w:type="character" w:customStyle="1" w:styleId="title-text">
    <w:name w:val="title-text"/>
    <w:basedOn w:val="DefaultParagraphFont"/>
    <w:rsid w:val="003E3B73"/>
  </w:style>
  <w:style w:type="character" w:customStyle="1" w:styleId="apple-style-span">
    <w:name w:val="apple-style-span"/>
    <w:rsid w:val="003E3B73"/>
  </w:style>
  <w:style w:type="paragraph" w:styleId="BodyText">
    <w:name w:val="Body Text"/>
    <w:basedOn w:val="Normal"/>
    <w:link w:val="BodyTextChar"/>
    <w:unhideWhenUsed/>
    <w:rsid w:val="003E3B73"/>
    <w:pPr>
      <w:bidi/>
      <w:spacing w:after="0" w:line="240" w:lineRule="auto"/>
      <w:jc w:val="both"/>
    </w:pPr>
    <w:rPr>
      <w:rFonts w:ascii="Times New Roman" w:eastAsia="Times New Roman" w:hAnsi="Times New Roman" w:cs="Zar"/>
      <w:sz w:val="24"/>
      <w:szCs w:val="24"/>
    </w:rPr>
  </w:style>
  <w:style w:type="character" w:customStyle="1" w:styleId="BodyTextChar">
    <w:name w:val="Body Text Char"/>
    <w:basedOn w:val="DefaultParagraphFont"/>
    <w:link w:val="BodyText"/>
    <w:rsid w:val="003E3B73"/>
    <w:rPr>
      <w:rFonts w:ascii="Times New Roman" w:eastAsia="Times New Roman" w:hAnsi="Times New Roman" w:cs="Zar"/>
      <w:sz w:val="24"/>
      <w:szCs w:val="24"/>
      <w:lang w:bidi="ar-SA"/>
    </w:rPr>
  </w:style>
  <w:style w:type="paragraph" w:customStyle="1" w:styleId="REF">
    <w:name w:val="REF"/>
    <w:basedOn w:val="Normal"/>
    <w:rsid w:val="007A30E4"/>
    <w:pPr>
      <w:numPr>
        <w:numId w:val="1"/>
      </w:numPr>
      <w:bidi/>
      <w:spacing w:after="0" w:line="240" w:lineRule="auto"/>
      <w:jc w:val="both"/>
    </w:pPr>
    <w:rPr>
      <w:rFonts w:ascii="Times New Roman" w:eastAsia="MS Mincho" w:hAnsi="Times New Roman" w:cs="B Mitra"/>
      <w:sz w:val="18"/>
      <w:szCs w:val="20"/>
      <w:lang w:bidi="fa-IR"/>
    </w:rPr>
  </w:style>
  <w:style w:type="character" w:styleId="Emphasis">
    <w:name w:val="Emphasis"/>
    <w:uiPriority w:val="20"/>
    <w:qFormat/>
    <w:rsid w:val="007A30E4"/>
    <w:rPr>
      <w:i/>
      <w:iCs/>
    </w:rPr>
  </w:style>
  <w:style w:type="character" w:customStyle="1" w:styleId="alt-edited">
    <w:name w:val="alt-edited"/>
    <w:basedOn w:val="DefaultParagraphFont"/>
    <w:rsid w:val="007A30E4"/>
  </w:style>
  <w:style w:type="character" w:customStyle="1" w:styleId="tlid-translation">
    <w:name w:val="tlid-translation"/>
    <w:rsid w:val="007A30E4"/>
  </w:style>
  <w:style w:type="character" w:customStyle="1" w:styleId="Heading1Char">
    <w:name w:val="Heading 1 Char"/>
    <w:basedOn w:val="DefaultParagraphFont"/>
    <w:link w:val="Heading1"/>
    <w:uiPriority w:val="9"/>
    <w:rsid w:val="0051105F"/>
    <w:rPr>
      <w:rFonts w:asciiTheme="majorHAnsi" w:eastAsiaTheme="majorEastAsia" w:hAnsiTheme="majorHAnsi" w:cstheme="majorBidi"/>
      <w:color w:val="2E74B5" w:themeColor="accent1" w:themeShade="BF"/>
      <w:sz w:val="32"/>
      <w:szCs w:val="32"/>
      <w:lang w:bidi="ar-SA"/>
    </w:rPr>
  </w:style>
  <w:style w:type="character" w:customStyle="1" w:styleId="fontstyle01">
    <w:name w:val="fontstyle01"/>
    <w:rsid w:val="00B14ADE"/>
    <w:rPr>
      <w:rFonts w:ascii="Times New Roman" w:hAnsi="Times New Roman" w:cs="Times New Roman" w:hint="default"/>
      <w:b w:val="0"/>
      <w:bCs w:val="0"/>
      <w:i w:val="0"/>
      <w:iCs w:val="0"/>
      <w:color w:val="000000"/>
      <w:sz w:val="18"/>
      <w:szCs w:val="18"/>
    </w:rPr>
  </w:style>
  <w:style w:type="character" w:customStyle="1" w:styleId="Title1">
    <w:name w:val="Title1"/>
    <w:basedOn w:val="DefaultParagraphFont"/>
    <w:rsid w:val="00B14ADE"/>
  </w:style>
  <w:style w:type="paragraph" w:customStyle="1" w:styleId="EndNoteBibliography">
    <w:name w:val="EndNote Bibliography"/>
    <w:basedOn w:val="Normal"/>
    <w:link w:val="EndNoteBibliographyChar"/>
    <w:rsid w:val="003E1634"/>
    <w:pPr>
      <w:spacing w:after="0" w:line="240" w:lineRule="auto"/>
      <w:ind w:firstLine="360"/>
      <w:jc w:val="both"/>
    </w:pPr>
    <w:rPr>
      <w:noProof/>
      <w:sz w:val="24"/>
    </w:rPr>
  </w:style>
  <w:style w:type="character" w:customStyle="1" w:styleId="EndNoteBibliographyChar">
    <w:name w:val="EndNote Bibliography Char"/>
    <w:basedOn w:val="DefaultParagraphFont"/>
    <w:link w:val="EndNoteBibliography"/>
    <w:rsid w:val="003E1634"/>
    <w:rPr>
      <w:rFonts w:eastAsiaTheme="minorEastAsia"/>
      <w:noProof/>
      <w:sz w:val="24"/>
      <w:lang w:bidi="ar-SA"/>
    </w:rPr>
  </w:style>
  <w:style w:type="character" w:customStyle="1" w:styleId="notranslate">
    <w:name w:val="notranslate"/>
    <w:basedOn w:val="DefaultParagraphFont"/>
    <w:rsid w:val="003E1634"/>
  </w:style>
  <w:style w:type="character" w:styleId="SubtleEmphasis">
    <w:name w:val="Subtle Emphasis"/>
    <w:basedOn w:val="DefaultParagraphFont"/>
    <w:uiPriority w:val="19"/>
    <w:qFormat/>
    <w:rsid w:val="00CE0758"/>
    <w:rPr>
      <w:i/>
      <w:iCs/>
      <w:color w:val="404040" w:themeColor="text1" w:themeTint="BF"/>
    </w:rPr>
  </w:style>
  <w:style w:type="paragraph" w:customStyle="1" w:styleId="1">
    <w:name w:val="پارا 1"/>
    <w:basedOn w:val="Normal"/>
    <w:link w:val="1Char"/>
    <w:qFormat/>
    <w:rsid w:val="008E0195"/>
    <w:pPr>
      <w:bidi/>
      <w:spacing w:after="0" w:line="216" w:lineRule="auto"/>
      <w:jc w:val="both"/>
    </w:pPr>
    <w:rPr>
      <w:rFonts w:ascii="Times New Roman" w:eastAsia="Calibri" w:hAnsi="Times New Roman" w:cs="B Lotus"/>
      <w:sz w:val="24"/>
      <w:szCs w:val="26"/>
    </w:rPr>
  </w:style>
  <w:style w:type="character" w:customStyle="1" w:styleId="1Char">
    <w:name w:val="پارا 1 Char"/>
    <w:link w:val="1"/>
    <w:rsid w:val="008E0195"/>
    <w:rPr>
      <w:rFonts w:ascii="Times New Roman" w:eastAsia="Calibri" w:hAnsi="Times New Roman" w:cs="B Lotus"/>
      <w:sz w:val="24"/>
      <w:szCs w:val="26"/>
      <w:lang w:bidi="ar-SA"/>
    </w:rPr>
  </w:style>
  <w:style w:type="paragraph" w:customStyle="1" w:styleId="a">
    <w:name w:val="منابع"/>
    <w:basedOn w:val="Normal"/>
    <w:link w:val="Char"/>
    <w:qFormat/>
    <w:rsid w:val="008E0195"/>
    <w:pPr>
      <w:bidi/>
      <w:spacing w:after="0" w:line="216" w:lineRule="auto"/>
      <w:ind w:left="567" w:hanging="567"/>
      <w:jc w:val="both"/>
    </w:pPr>
    <w:rPr>
      <w:rFonts w:ascii="Times New Roman" w:eastAsia="Calibri" w:hAnsi="Times New Roman" w:cs="B Lotus"/>
      <w:szCs w:val="24"/>
      <w:lang w:bidi="fa-IR"/>
    </w:rPr>
  </w:style>
  <w:style w:type="character" w:customStyle="1" w:styleId="Char">
    <w:name w:val="منابع Char"/>
    <w:link w:val="a"/>
    <w:rsid w:val="008E0195"/>
    <w:rPr>
      <w:rFonts w:ascii="Times New Roman" w:eastAsia="Calibri" w:hAnsi="Times New Roman" w:cs="B Lotus"/>
      <w:szCs w:val="24"/>
    </w:rPr>
  </w:style>
  <w:style w:type="character" w:customStyle="1" w:styleId="ListParagraphChar">
    <w:name w:val="List Paragraph Char"/>
    <w:aliases w:val="heading2 Char,Numbered Items Char"/>
    <w:link w:val="ListParagraph"/>
    <w:uiPriority w:val="34"/>
    <w:locked/>
    <w:rsid w:val="00936084"/>
    <w:rPr>
      <w:rFonts w:ascii="Calibri" w:eastAsia="Calibri" w:hAnsi="Calibri" w:cs="Arial"/>
      <w:lang w:bidi="ar-SA"/>
    </w:rPr>
  </w:style>
  <w:style w:type="character" w:customStyle="1" w:styleId="fontstyle21">
    <w:name w:val="fontstyle21"/>
    <w:rsid w:val="00936084"/>
    <w:rPr>
      <w:rFonts w:ascii="TimesNewRoman" w:hAnsi="TimesNewRoman" w:hint="default"/>
      <w:b w:val="0"/>
      <w:bCs w:val="0"/>
      <w:i w:val="0"/>
      <w:iCs w:val="0"/>
      <w:color w:val="000000"/>
      <w:sz w:val="22"/>
      <w:szCs w:val="22"/>
    </w:rPr>
  </w:style>
  <w:style w:type="paragraph" w:styleId="FootnoteText">
    <w:name w:val="footnote text"/>
    <w:aliases w:val="Footnote Text Char Char Char Char,Footnote Text1 Char,Footnote Text2,Footnote Text Char Char Char Char1, Char,Char,Char Char Char Char, Char Char Char Char Char, Char Char Char Char Char Char, Char Char Char, Char Char Char Char, Char Char"/>
    <w:basedOn w:val="Normal"/>
    <w:link w:val="FootnoteTextChar"/>
    <w:uiPriority w:val="99"/>
    <w:unhideWhenUsed/>
    <w:qFormat/>
    <w:rsid w:val="00497890"/>
    <w:pPr>
      <w:bidi/>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aliases w:val="Footnote Text Char Char Char Char Char,Footnote Text1 Char Char,Footnote Text2 Char,Footnote Text Char Char Char Char1 Char, Char Char1,Char Char,Char Char Char Char Char, Char Char Char Char Char Char1, Char Char Char Char1"/>
    <w:basedOn w:val="DefaultParagraphFont"/>
    <w:link w:val="FootnoteText"/>
    <w:uiPriority w:val="99"/>
    <w:rsid w:val="00497890"/>
    <w:rPr>
      <w:rFonts w:ascii="Calibri" w:eastAsia="Calibri" w:hAnsi="Calibri" w:cs="Times New Roman"/>
      <w:sz w:val="20"/>
      <w:szCs w:val="20"/>
      <w:lang w:val="x-none" w:eastAsia="x-none" w:bidi="ar-SA"/>
    </w:rPr>
  </w:style>
  <w:style w:type="character" w:customStyle="1" w:styleId="st">
    <w:name w:val="st"/>
    <w:basedOn w:val="DefaultParagraphFont"/>
    <w:rsid w:val="00497890"/>
  </w:style>
  <w:style w:type="character" w:customStyle="1" w:styleId="element-citation">
    <w:name w:val="element-citation"/>
    <w:basedOn w:val="DefaultParagraphFont"/>
    <w:rsid w:val="00497890"/>
  </w:style>
  <w:style w:type="character" w:customStyle="1" w:styleId="ref-journal">
    <w:name w:val="ref-journal"/>
    <w:basedOn w:val="DefaultParagraphFont"/>
    <w:rsid w:val="00497890"/>
  </w:style>
  <w:style w:type="character" w:customStyle="1" w:styleId="ref-vol">
    <w:name w:val="ref-vol"/>
    <w:basedOn w:val="DefaultParagraphFont"/>
    <w:rsid w:val="00497890"/>
  </w:style>
  <w:style w:type="character" w:customStyle="1" w:styleId="ff4">
    <w:name w:val="ff4"/>
    <w:basedOn w:val="DefaultParagraphFont"/>
    <w:rsid w:val="00497890"/>
  </w:style>
  <w:style w:type="character" w:customStyle="1" w:styleId="id-label">
    <w:name w:val="id-label"/>
    <w:basedOn w:val="DefaultParagraphFont"/>
    <w:rsid w:val="0000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ica.com/Paper-CSP02-CSP02_08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ajp.2020.102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cp:lastPrinted>2021-10-05T08:15:00Z</cp:lastPrinted>
  <dcterms:created xsi:type="dcterms:W3CDTF">2021-10-05T08:02:00Z</dcterms:created>
  <dcterms:modified xsi:type="dcterms:W3CDTF">2021-10-05T09:18:00Z</dcterms:modified>
</cp:coreProperties>
</file>