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1634" w:rsidRPr="00BF2F58" w:rsidRDefault="003E1634" w:rsidP="003E1634">
      <w:pPr>
        <w:bidi/>
        <w:spacing w:after="0" w:line="240" w:lineRule="auto"/>
        <w:jc w:val="lowKashida"/>
        <w:rPr>
          <w:rStyle w:val="Emphasis"/>
          <w:rFonts w:cs="B Lotus"/>
          <w:i w:val="0"/>
          <w:iCs w:val="0"/>
          <w:sz w:val="28"/>
          <w:szCs w:val="28"/>
          <w:rtl/>
        </w:rPr>
      </w:pPr>
      <w:r w:rsidRPr="00BF2F58">
        <w:rPr>
          <w:rStyle w:val="Emphasis"/>
          <w:rFonts w:cs="B Lotus" w:hint="cs"/>
          <w:sz w:val="28"/>
          <w:szCs w:val="28"/>
          <w:rtl/>
        </w:rPr>
        <w:t>منابع</w:t>
      </w:r>
    </w:p>
    <w:p w:rsidR="003E1634" w:rsidRPr="00BF2F58" w:rsidRDefault="003E1634" w:rsidP="003E1634">
      <w:pPr>
        <w:bidi/>
        <w:spacing w:after="0"/>
        <w:ind w:left="284" w:hanging="284"/>
        <w:rPr>
          <w:rFonts w:ascii="Traditional Arabic" w:hAnsi="Traditional Arabic" w:cs="B Lotus"/>
          <w:sz w:val="24"/>
          <w:szCs w:val="24"/>
          <w:rtl/>
          <w:lang w:bidi="fa-IR"/>
        </w:rPr>
      </w:pPr>
      <w:r w:rsidRPr="00BF2F58">
        <w:rPr>
          <w:rFonts w:cs="B Lotus"/>
          <w:sz w:val="24"/>
          <w:szCs w:val="24"/>
          <w:rtl/>
        </w:rPr>
        <w:t>اخوان عبیری</w:t>
      </w:r>
      <w:r w:rsidRPr="00BF2F58">
        <w:rPr>
          <w:rFonts w:cs="B Lotus" w:hint="cs"/>
          <w:sz w:val="24"/>
          <w:szCs w:val="24"/>
          <w:rtl/>
          <w:lang w:bidi="fa-IR"/>
        </w:rPr>
        <w:t>،</w:t>
      </w:r>
      <w:r w:rsidRPr="00BF2F58">
        <w:rPr>
          <w:rFonts w:cs="B Lotus"/>
          <w:sz w:val="24"/>
          <w:szCs w:val="24"/>
          <w:rtl/>
        </w:rPr>
        <w:t xml:space="preserve"> فاطمه</w:t>
      </w:r>
      <w:r w:rsidRPr="00BF2F58">
        <w:rPr>
          <w:rFonts w:cs="B Lotus" w:hint="cs"/>
          <w:sz w:val="24"/>
          <w:szCs w:val="24"/>
          <w:rtl/>
        </w:rPr>
        <w:t>.،</w:t>
      </w:r>
      <w:r w:rsidRPr="00BF2F58">
        <w:rPr>
          <w:rFonts w:cs="B Lotus"/>
          <w:sz w:val="24"/>
          <w:szCs w:val="24"/>
          <w:rtl/>
        </w:rPr>
        <w:t xml:space="preserve"> شعیری محمدرضا</w:t>
      </w:r>
      <w:r w:rsidRPr="00BF2F58">
        <w:rPr>
          <w:rFonts w:cs="B Lotus" w:hint="cs"/>
          <w:sz w:val="24"/>
          <w:szCs w:val="24"/>
          <w:rtl/>
        </w:rPr>
        <w:t xml:space="preserve"> و</w:t>
      </w:r>
      <w:r w:rsidRPr="00BF2F58">
        <w:rPr>
          <w:rFonts w:cs="B Lotus"/>
          <w:sz w:val="24"/>
          <w:szCs w:val="24"/>
          <w:rtl/>
        </w:rPr>
        <w:t xml:space="preserve"> غلامی فشارکی</w:t>
      </w:r>
      <w:r w:rsidRPr="00BF2F58">
        <w:rPr>
          <w:rFonts w:cs="B Lotus" w:hint="cs"/>
          <w:sz w:val="24"/>
          <w:szCs w:val="24"/>
          <w:rtl/>
        </w:rPr>
        <w:t>،</w:t>
      </w:r>
      <w:r w:rsidRPr="00BF2F58">
        <w:rPr>
          <w:rFonts w:cs="B Lotus"/>
          <w:sz w:val="24"/>
          <w:szCs w:val="24"/>
          <w:rtl/>
        </w:rPr>
        <w:t xml:space="preserve"> محمد</w:t>
      </w:r>
      <w:r w:rsidRPr="00BF2F58">
        <w:rPr>
          <w:rFonts w:cs="B Lotus" w:hint="cs"/>
          <w:sz w:val="24"/>
          <w:szCs w:val="24"/>
          <w:rtl/>
        </w:rPr>
        <w:t xml:space="preserve"> (1398)</w:t>
      </w:r>
      <w:r w:rsidRPr="00BF2F58">
        <w:rPr>
          <w:rFonts w:cs="B Lotus"/>
          <w:sz w:val="24"/>
          <w:szCs w:val="24"/>
          <w:rtl/>
        </w:rPr>
        <w:t>. بررسی ویژگی های روان‌سنجی مقیاس کمال گرایی چندبعدی فراست</w:t>
      </w:r>
      <w:r w:rsidRPr="00BF2F58">
        <w:rPr>
          <w:rFonts w:cs="B Lotus"/>
          <w:sz w:val="24"/>
          <w:szCs w:val="24"/>
        </w:rPr>
        <w:t xml:space="preserve"> </w:t>
      </w:r>
      <w:r w:rsidRPr="00BF2F58">
        <w:rPr>
          <w:rFonts w:asciiTheme="majorBidi" w:hAnsiTheme="majorBidi" w:cstheme="majorBidi"/>
          <w:sz w:val="24"/>
          <w:szCs w:val="24"/>
        </w:rPr>
        <w:t xml:space="preserve"> .(FMPS)</w:t>
      </w:r>
      <w:r w:rsidRPr="00BF2F58">
        <w:rPr>
          <w:rFonts w:cs="B Lotus"/>
          <w:sz w:val="24"/>
          <w:szCs w:val="24"/>
        </w:rPr>
        <w:t xml:space="preserve"> </w:t>
      </w:r>
      <w:r w:rsidRPr="00BF2F58">
        <w:rPr>
          <w:rFonts w:cs="B Lotus"/>
          <w:i/>
          <w:iCs/>
          <w:sz w:val="24"/>
          <w:szCs w:val="24"/>
          <w:rtl/>
        </w:rPr>
        <w:t>مجله روانشناسی و روانپزشکی شناخت</w:t>
      </w:r>
      <w:r w:rsidRPr="00BF2F58">
        <w:rPr>
          <w:rFonts w:cs="B Lotus" w:hint="cs"/>
          <w:sz w:val="24"/>
          <w:szCs w:val="24"/>
          <w:rtl/>
        </w:rPr>
        <w:t>،</w:t>
      </w:r>
      <w:r w:rsidRPr="00BF2F58">
        <w:rPr>
          <w:rFonts w:cs="B Lotus"/>
          <w:sz w:val="24"/>
          <w:szCs w:val="24"/>
          <w:rtl/>
        </w:rPr>
        <w:t xml:space="preserve"> </w:t>
      </w:r>
      <w:r w:rsidRPr="00BF2F58">
        <w:rPr>
          <w:rFonts w:cs="B Lotus"/>
          <w:sz w:val="24"/>
          <w:szCs w:val="24"/>
          <w:rtl/>
          <w:lang w:bidi="fa-IR"/>
        </w:rPr>
        <w:t>۶</w:t>
      </w:r>
      <w:r w:rsidRPr="00BF2F58">
        <w:rPr>
          <w:rFonts w:cs="B Lotus" w:hint="cs"/>
          <w:sz w:val="24"/>
          <w:szCs w:val="24"/>
          <w:rtl/>
          <w:lang w:bidi="fa-IR"/>
        </w:rPr>
        <w:t>(1): 87-106.</w:t>
      </w:r>
      <w:r w:rsidRPr="00BF2F58">
        <w:rPr>
          <w:rFonts w:cs="B Lotus"/>
          <w:sz w:val="24"/>
          <w:szCs w:val="24"/>
          <w:rtl/>
          <w:lang w:bidi="fa-IR"/>
        </w:rPr>
        <w:t xml:space="preserve"> </w:t>
      </w:r>
    </w:p>
    <w:p w:rsidR="003E1634" w:rsidRPr="00BF2F58" w:rsidRDefault="003E1634" w:rsidP="003E1634">
      <w:pPr>
        <w:bidi/>
        <w:spacing w:after="0"/>
        <w:ind w:left="284" w:hanging="284"/>
        <w:jc w:val="lowKashida"/>
        <w:rPr>
          <w:rStyle w:val="Emphasis"/>
          <w:rFonts w:cs="B Lotus"/>
          <w:b/>
          <w:bCs/>
          <w:rtl/>
        </w:rPr>
      </w:pPr>
      <w:r w:rsidRPr="00BF2F58">
        <w:rPr>
          <w:rFonts w:cs="B Lotus"/>
          <w:rtl/>
        </w:rPr>
        <w:t>بشارت، محمد عل</w:t>
      </w:r>
      <w:r w:rsidRPr="00BF2F58">
        <w:rPr>
          <w:rFonts w:cs="B Lotus" w:hint="cs"/>
          <w:rtl/>
        </w:rPr>
        <w:t>ی (1384).</w:t>
      </w:r>
      <w:r w:rsidRPr="00BF2F58">
        <w:rPr>
          <w:rStyle w:val="Emphasis"/>
          <w:rFonts w:cs="B Lotus" w:hint="cs"/>
          <w:rtl/>
        </w:rPr>
        <w:t xml:space="preserve">  هنجاریا بی مقیاس دلبستگی بزرگسالان. گزارش پژوهشی. دانشگاه تهران.</w:t>
      </w:r>
    </w:p>
    <w:p w:rsidR="003E1634" w:rsidRPr="00BF2F58" w:rsidRDefault="003E1634" w:rsidP="003E1634">
      <w:pPr>
        <w:bidi/>
        <w:spacing w:after="0"/>
        <w:ind w:left="284" w:hanging="284"/>
        <w:jc w:val="lowKashida"/>
        <w:rPr>
          <w:rFonts w:ascii="Times New Roman" w:hAnsi="Times New Roman" w:cs="B Lotus"/>
          <w:sz w:val="24"/>
          <w:szCs w:val="24"/>
          <w:rtl/>
          <w:lang w:bidi="fa-IR"/>
        </w:rPr>
      </w:pPr>
      <w:r w:rsidRPr="00BF2F58">
        <w:rPr>
          <w:rFonts w:ascii="Traditional Arabic" w:hAnsi="Traditional Arabic" w:cs="B Lotus" w:hint="cs"/>
          <w:sz w:val="24"/>
          <w:szCs w:val="24"/>
          <w:rtl/>
          <w:lang w:bidi="fa-IR"/>
        </w:rPr>
        <w:t>داستانی، محبوبه، جمهری، فرهاد؛ آشتیانی، علی، صادق نیت حقیقی، خسرو؛ و صومعلو، ،سمانه</w:t>
      </w:r>
      <w:r w:rsidRPr="00BF2F58">
        <w:rPr>
          <w:rFonts w:ascii="Traditional Arabic" w:hAnsi="Traditional Arabic" w:cs="B Lotus"/>
          <w:sz w:val="24"/>
          <w:szCs w:val="24"/>
          <w:lang w:bidi="fa-IR"/>
        </w:rPr>
        <w:t xml:space="preserve"> </w:t>
      </w:r>
      <w:r w:rsidRPr="00BF2F58">
        <w:rPr>
          <w:rFonts w:ascii="Traditional Arabic" w:hAnsi="Traditional Arabic" w:cs="B Lotus" w:hint="cs"/>
          <w:sz w:val="24"/>
          <w:szCs w:val="24"/>
          <w:rtl/>
          <w:lang w:bidi="fa-IR"/>
        </w:rPr>
        <w:t>(1390).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 اثربخشی دارو درمانگری و رفتاردرمانگری در بی</w:t>
      </w:r>
      <w:r w:rsidRPr="00BF2F58">
        <w:rPr>
          <w:rFonts w:ascii="Traditional Arabic" w:hAnsi="Traditional Arabic" w:cs="B Lotus"/>
          <w:sz w:val="24"/>
          <w:szCs w:val="24"/>
          <w:rtl/>
        </w:rPr>
        <w:softHyphen/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خوابی مزمن، 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</w:rPr>
        <w:t>مجله علوم رفتاری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>،1(15): 27-32.</w:t>
      </w:r>
    </w:p>
    <w:p w:rsidR="003E1634" w:rsidRPr="00BF2F58" w:rsidRDefault="003E1634" w:rsidP="003E1634">
      <w:pPr>
        <w:bidi/>
        <w:spacing w:after="0"/>
        <w:ind w:left="284" w:hanging="284"/>
        <w:jc w:val="lowKashida"/>
        <w:rPr>
          <w:rFonts w:ascii="Traditional Arabic" w:hAnsi="Traditional Arabic" w:cs="B Lotus"/>
          <w:sz w:val="24"/>
          <w:szCs w:val="24"/>
          <w:lang w:bidi="fa-IR"/>
        </w:rPr>
      </w:pPr>
      <w:r w:rsidRPr="00BF2F58">
        <w:rPr>
          <w:rFonts w:cs="B Lotus"/>
          <w:sz w:val="24"/>
          <w:szCs w:val="24"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  <w:rtl/>
        </w:rPr>
        <w:t>گروسي</w:t>
      </w:r>
      <w:r w:rsidRPr="00BF2F58">
        <w:rPr>
          <w:rFonts w:ascii="Traditional Arabic" w:hAnsi="Traditional Arabic" w:cs="B Lotus"/>
          <w:sz w:val="24"/>
          <w:szCs w:val="24"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  <w:rtl/>
        </w:rPr>
        <w:t>فرشي،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  <w:rtl/>
        </w:rPr>
        <w:t>ميرتقي (13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>77</w:t>
      </w:r>
      <w:r w:rsidRPr="00BF2F58">
        <w:rPr>
          <w:rFonts w:ascii="Traditional Arabic" w:hAnsi="Traditional Arabic" w:cs="B Lotus"/>
          <w:sz w:val="24"/>
          <w:szCs w:val="24"/>
          <w:rtl/>
        </w:rPr>
        <w:t>).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</w:rPr>
        <w:t xml:space="preserve"> 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</w:rPr>
        <w:t xml:space="preserve">هنجاریابی آزمون جدید شخصیتی </w:t>
      </w:r>
      <w:r w:rsidRPr="00BF2F58">
        <w:rPr>
          <w:rFonts w:asciiTheme="majorBidi" w:hAnsiTheme="majorBidi" w:cstheme="majorBidi"/>
          <w:sz w:val="24"/>
          <w:szCs w:val="24"/>
        </w:rPr>
        <w:t>NEO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  <w:lang w:bidi="fa-IR"/>
        </w:rPr>
        <w:t xml:space="preserve"> و بررسی تحلیل ویژگی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  <w:lang w:bidi="fa-IR"/>
        </w:rPr>
        <w:softHyphen/>
        <w:t>ها و ساختار عاملی آن در بین دانشجویان دانشگاه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  <w:lang w:bidi="fa-IR"/>
        </w:rPr>
        <w:softHyphen/>
        <w:t>های ایران</w:t>
      </w:r>
      <w:r w:rsidRPr="00BF2F58">
        <w:rPr>
          <w:rFonts w:ascii="Traditional Arabic" w:hAnsi="Traditional Arabic" w:cs="B Lotus" w:hint="cs"/>
          <w:sz w:val="24"/>
          <w:szCs w:val="24"/>
          <w:rtl/>
          <w:lang w:bidi="fa-IR"/>
        </w:rPr>
        <w:t>. رساله دکترای روانشناسی، دانشگاه تربیت مدرس، دانشکده علوم انسانی.</w:t>
      </w:r>
    </w:p>
    <w:p w:rsidR="003E1634" w:rsidRPr="00BF2F58" w:rsidRDefault="003E1634" w:rsidP="003E1634">
      <w:pPr>
        <w:bidi/>
        <w:spacing w:after="0"/>
        <w:ind w:left="284" w:hanging="284"/>
        <w:jc w:val="lowKashida"/>
        <w:rPr>
          <w:rFonts w:ascii="Thames New" w:hAnsi="Thames New" w:cs="B Lotus"/>
          <w:kern w:val="36"/>
          <w:sz w:val="24"/>
          <w:szCs w:val="24"/>
          <w:rtl/>
        </w:rPr>
      </w:pPr>
      <w:r w:rsidRPr="00BF2F58">
        <w:rPr>
          <w:rFonts w:ascii="Traditional Arabic" w:hAnsi="Traditional Arabic" w:cs="B Lotus"/>
          <w:sz w:val="24"/>
          <w:szCs w:val="24"/>
          <w:rtl/>
        </w:rPr>
        <w:t>یوسفی،فریده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 </w:t>
      </w:r>
      <w:r w:rsidRPr="00BF2F58">
        <w:rPr>
          <w:rFonts w:ascii="Traditional Arabic" w:hAnsi="Traditional Arabic" w:cs="B Lotus"/>
          <w:sz w:val="24"/>
          <w:szCs w:val="24"/>
          <w:rtl/>
        </w:rPr>
        <w:t>(1385). بررسی رابطه راهبردهای شناختی تنظیم هیجامن با افسردگی و اضطراب در دانش آموزان مراکز راهنمایی استعدادهای درخشان.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 </w:t>
      </w:r>
      <w:r w:rsidRPr="00BF2F58">
        <w:rPr>
          <w:rFonts w:ascii="Traditional Arabic" w:hAnsi="Traditional Arabic" w:cs="B Lotus"/>
          <w:i/>
          <w:iCs/>
          <w:sz w:val="24"/>
          <w:szCs w:val="24"/>
          <w:rtl/>
        </w:rPr>
        <w:t>پ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</w:rPr>
        <w:t>ژ</w:t>
      </w:r>
      <w:r w:rsidRPr="00BF2F58">
        <w:rPr>
          <w:rFonts w:ascii="Traditional Arabic" w:hAnsi="Traditional Arabic" w:cs="B Lotus"/>
          <w:i/>
          <w:iCs/>
          <w:sz w:val="24"/>
          <w:szCs w:val="24"/>
          <w:rtl/>
        </w:rPr>
        <w:t xml:space="preserve">وهش در </w:t>
      </w:r>
      <w:r w:rsidRPr="00BF2F58">
        <w:rPr>
          <w:rFonts w:ascii="Traditional Arabic" w:hAnsi="Traditional Arabic" w:cs="B Lotus" w:hint="cs"/>
          <w:i/>
          <w:iCs/>
          <w:sz w:val="24"/>
          <w:szCs w:val="24"/>
          <w:rtl/>
        </w:rPr>
        <w:t>حیطه</w:t>
      </w:r>
      <w:r w:rsidRPr="00BF2F58">
        <w:rPr>
          <w:rFonts w:ascii="Traditional Arabic" w:hAnsi="Traditional Arabic" w:cs="B Lotus"/>
          <w:i/>
          <w:iCs/>
          <w:sz w:val="24"/>
          <w:szCs w:val="24"/>
          <w:rtl/>
        </w:rPr>
        <w:t xml:space="preserve"> کودکان استثنایی</w:t>
      </w:r>
      <w:r w:rsidRPr="00BF2F58">
        <w:rPr>
          <w:rFonts w:ascii="Traditional Arabic" w:hAnsi="Traditional Arabic" w:cs="B Lotus" w:hint="cs"/>
          <w:sz w:val="24"/>
          <w:szCs w:val="24"/>
          <w:rtl/>
        </w:rPr>
        <w:t xml:space="preserve">، 4(6): </w:t>
      </w:r>
      <w:r w:rsidRPr="00BF2F58">
        <w:rPr>
          <w:rFonts w:ascii="Traditional Arabic" w:hAnsi="Traditional Arabic" w:cs="B Lotus"/>
          <w:sz w:val="24"/>
          <w:szCs w:val="24"/>
          <w:rtl/>
        </w:rPr>
        <w:t>892-871.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Akhavan, A. Shairi, M.R. and Gholami Fesharaki, M. (2019). The investigation of psychometric properties of Frost Multidimensional Perfectionism Scale (FMPS). </w:t>
      </w:r>
      <w:r w:rsidRPr="00BF2F58">
        <w:rPr>
          <w:rFonts w:asciiTheme="majorBidi" w:hAnsiTheme="majorBidi" w:cstheme="majorBidi"/>
          <w:i/>
          <w:iCs/>
        </w:rPr>
        <w:t>Shenakht Journal of Psychology and Psychiatry</w:t>
      </w:r>
      <w:r w:rsidRPr="00BF2F58">
        <w:rPr>
          <w:rFonts w:asciiTheme="majorBidi" w:hAnsiTheme="majorBidi" w:cstheme="majorBidi"/>
        </w:rPr>
        <w:t>. 6 (1):87-106 (Text in Persian).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Akram, U., Ellis, J. G., Myachykov, A., Chapman, A. J., &amp; Barclay, N. L. (2017). Anxiety mediates the relationship between multidimensional perfectionism and insomnia disorder. </w:t>
      </w:r>
      <w:r w:rsidRPr="00BF2F58">
        <w:rPr>
          <w:rFonts w:asciiTheme="majorBidi" w:hAnsiTheme="majorBidi" w:cstheme="majorBidi"/>
          <w:i/>
          <w:iCs/>
        </w:rPr>
        <w:t>Personality and Individual Differences</w:t>
      </w:r>
      <w:r w:rsidRPr="00BF2F58">
        <w:rPr>
          <w:rFonts w:asciiTheme="majorBidi" w:hAnsiTheme="majorBidi" w:cstheme="majorBidi"/>
        </w:rPr>
        <w:t xml:space="preserve">. </w:t>
      </w:r>
      <w:r w:rsidRPr="00BF2F58">
        <w:rPr>
          <w:rFonts w:asciiTheme="majorBidi" w:hAnsiTheme="majorBidi" w:cstheme="majorBidi"/>
          <w:i/>
          <w:iCs/>
        </w:rPr>
        <w:t>104</w:t>
      </w:r>
      <w:r w:rsidRPr="00BF2F58">
        <w:rPr>
          <w:rFonts w:asciiTheme="majorBidi" w:hAnsiTheme="majorBidi" w:cstheme="majorBidi"/>
        </w:rPr>
        <w:t>: 82-86.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>DOI:</w:t>
      </w:r>
      <w:r w:rsidRPr="00BF2F58">
        <w:t xml:space="preserve"> </w:t>
      </w:r>
      <w:hyperlink r:id="rId7" w:tgtFrame="_blank" w:history="1">
        <w:r w:rsidRPr="00BF2F58">
          <w:rPr>
            <w:rFonts w:asciiTheme="majorBidi" w:hAnsiTheme="majorBidi" w:cstheme="majorBidi"/>
          </w:rPr>
          <w:t>10.1016/j.paid.2016.07.042</w:t>
        </w:r>
      </w:hyperlink>
      <w:r w:rsidRPr="00BF2F58">
        <w:rPr>
          <w:rFonts w:asciiTheme="majorBidi" w:hAnsiTheme="majorBidi" w:cstheme="majorBidi" w:hint="cs"/>
          <w:rtl/>
        </w:rPr>
        <w:t>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Besharat, M A. (1384). </w:t>
      </w:r>
      <w:r w:rsidRPr="00BF2F58">
        <w:rPr>
          <w:rFonts w:asciiTheme="majorBidi" w:eastAsia="Times New Roman" w:hAnsiTheme="majorBidi" w:cstheme="majorBidi"/>
          <w:i/>
          <w:iCs/>
        </w:rPr>
        <w:t>Normalization of adult attachment scale.</w:t>
      </w:r>
      <w:r w:rsidRPr="00BF2F58">
        <w:rPr>
          <w:rFonts w:asciiTheme="majorBidi" w:hAnsiTheme="majorBidi" w:cstheme="majorBidi"/>
        </w:rPr>
        <w:t xml:space="preserve"> Research report. University of Tehran.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Brand, s., Kirov,O., Kalak, N.,Gerber, M., Pühse,U., Lemola, S., Correll, C.U., Cortese,S,. &amp; Meyer,T. (2015). Perfectionism related to self-reported insomnia severity, but not when controlled for stress and emotion regulation. </w:t>
      </w:r>
      <w:r w:rsidRPr="00BF2F58">
        <w:rPr>
          <w:rFonts w:asciiTheme="majorBidi" w:hAnsiTheme="majorBidi" w:cstheme="majorBidi"/>
          <w:i/>
          <w:iCs/>
        </w:rPr>
        <w:t>Journal of Neuropsychiatric Disease and Treatment</w:t>
      </w:r>
      <w:r w:rsidRPr="00BF2F58">
        <w:rPr>
          <w:rFonts w:asciiTheme="majorBidi" w:hAnsiTheme="majorBidi" w:cstheme="majorBidi"/>
        </w:rPr>
        <w:t>. 11: 263–271.</w:t>
      </w:r>
      <w:r w:rsidRPr="00BF2F58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BF2F58">
        <w:rPr>
          <w:rFonts w:asciiTheme="majorBidi" w:hAnsiTheme="majorBidi" w:cstheme="majorBidi"/>
          <w:shd w:val="clear" w:color="auto" w:fill="FFFFFF"/>
        </w:rPr>
        <w:t>DOI: </w:t>
      </w:r>
      <w:hyperlink r:id="rId8" w:tgtFrame="pmc_ext" w:history="1">
        <w:r w:rsidRPr="00BF2F58">
          <w:rPr>
            <w:rFonts w:asciiTheme="majorBidi" w:hAnsiTheme="majorBidi" w:cstheme="majorBidi"/>
            <w:u w:val="single"/>
            <w:shd w:val="clear" w:color="auto" w:fill="FFFFFF"/>
          </w:rPr>
          <w:t>10.2147/NDT.S74905</w:t>
        </w:r>
      </w:hyperlink>
      <w:r w:rsidRPr="00BF2F58">
        <w:rPr>
          <w:rFonts w:asciiTheme="majorBidi" w:hAnsiTheme="majorBidi" w:cstheme="majorBidi"/>
          <w:u w:val="single"/>
          <w:shd w:val="clear" w:color="auto" w:fill="FFFFFF"/>
        </w:rPr>
        <w:t>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Brandes,C.M., Kushner,S.C., &amp; Tackett,J.L.(2018). </w:t>
      </w:r>
      <w:r w:rsidRPr="00BF2F58">
        <w:rPr>
          <w:rFonts w:asciiTheme="majorBidi" w:hAnsiTheme="majorBidi" w:cstheme="majorBidi"/>
          <w:i/>
          <w:iCs/>
        </w:rPr>
        <w:t>Negative affect. Developmental pathways to disruptive, impulse-control and conduct disorders</w:t>
      </w:r>
      <w:r w:rsidRPr="00BF2F58">
        <w:rPr>
          <w:rFonts w:asciiTheme="majorBidi" w:hAnsiTheme="majorBidi" w:cstheme="majorBidi"/>
        </w:rPr>
        <w:t>. Academic Press. 121-138.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>DOI:10.1016/B978-0-12-811323-3.00005-5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</w:rPr>
      </w:pPr>
      <w:r w:rsidRPr="00BF2F58">
        <w:rPr>
          <w:rFonts w:asciiTheme="majorBidi" w:hAnsiTheme="majorBidi" w:cstheme="majorBidi"/>
        </w:rPr>
        <w:t>Chen, C., Hewitt, P. L., &amp; Flett, G. L. (2019). Adverse childhood experiences and multidimensional perfectionism in young adults</w:t>
      </w:r>
      <w:r w:rsidRPr="00BF2F58">
        <w:rPr>
          <w:rFonts w:asciiTheme="majorBidi" w:hAnsiTheme="majorBidi" w:cstheme="majorBidi"/>
          <w:i/>
          <w:iCs/>
        </w:rPr>
        <w:t xml:space="preserve">. Personality and Individual Differences. 146: </w:t>
      </w:r>
      <w:r w:rsidRPr="00BF2F58">
        <w:rPr>
          <w:rFonts w:asciiTheme="majorBidi" w:hAnsiTheme="majorBidi" w:cstheme="majorBidi"/>
        </w:rPr>
        <w:t>53–57.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 xml:space="preserve">DOI: org/10.1016/j.paid.2019.03.042 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720" w:hanging="720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Cheng, M. Y., Wang, M. J., Chang, M. Y., Zhang, R. X., Gu, C. F., &amp; Zhao, Y. H. (2020). Relationship between resilience and insomnia among the middle-aged and elderly: Mediating role of maladaptive emotion regulation strategies. </w:t>
      </w:r>
      <w:r w:rsidRPr="00BF2F58">
        <w:rPr>
          <w:rFonts w:asciiTheme="majorBidi" w:hAnsiTheme="majorBidi" w:cstheme="majorBidi"/>
          <w:i/>
          <w:iCs/>
        </w:rPr>
        <w:t>Psychology, Health &amp; Medicine,</w:t>
      </w:r>
      <w:r w:rsidRPr="00BF2F58">
        <w:rPr>
          <w:rFonts w:asciiTheme="majorBidi" w:hAnsiTheme="majorBidi" w:cstheme="majorBidi"/>
        </w:rPr>
        <w:t xml:space="preserve"> 1-12. </w:t>
      </w:r>
      <w:r w:rsidRPr="00BF2F58">
        <w:rPr>
          <w:rFonts w:asciiTheme="majorBidi" w:hAnsiTheme="majorBidi" w:cstheme="majorBidi"/>
          <w:color w:val="333333"/>
          <w:shd w:val="clear" w:color="auto" w:fill="FFFFFF"/>
        </w:rPr>
        <w:t>DOI: </w:t>
      </w:r>
      <w:hyperlink r:id="rId9" w:history="1">
        <w:r w:rsidRPr="00BF2F58">
          <w:rPr>
            <w:rFonts w:asciiTheme="majorBidi" w:hAnsiTheme="majorBidi" w:cstheme="majorBidi"/>
            <w:color w:val="333333"/>
            <w:u w:val="single"/>
            <w:shd w:val="clear" w:color="auto" w:fill="FFFFFF"/>
          </w:rPr>
          <w:t>10.1080/13548506.2020.1734637</w:t>
        </w:r>
      </w:hyperlink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Dastani, M. Jomheri, F. Fathi, A A. Sadeghniiat, K H. and Someloo, S. (2011). Effectiveness of drug therapy and behavioral therapy on chronic insomnia. </w:t>
      </w:r>
      <w:r w:rsidRPr="00BF2F58">
        <w:rPr>
          <w:rStyle w:val="notranslate"/>
          <w:rFonts w:asciiTheme="majorBidi" w:hAnsiTheme="majorBidi" w:cstheme="majorBidi"/>
          <w:i/>
          <w:iCs/>
        </w:rPr>
        <w:t>Journal of Behavioral Sciences</w:t>
      </w:r>
      <w:r w:rsidRPr="00BF2F58">
        <w:rPr>
          <w:rStyle w:val="notranslate"/>
          <w:rFonts w:asciiTheme="majorBidi" w:hAnsiTheme="majorBidi" w:cstheme="majorBidi"/>
        </w:rPr>
        <w:t xml:space="preserve">. </w:t>
      </w:r>
      <w:r w:rsidRPr="00BF2F58">
        <w:rPr>
          <w:rFonts w:asciiTheme="majorBidi" w:hAnsiTheme="majorBidi" w:cstheme="majorBidi"/>
          <w:i/>
        </w:rPr>
        <w:t>(</w:t>
      </w:r>
      <w:r w:rsidRPr="00BF2F58">
        <w:rPr>
          <w:rFonts w:asciiTheme="majorBidi" w:hAnsiTheme="majorBidi" w:cstheme="majorBidi"/>
          <w:iCs/>
        </w:rPr>
        <w:t xml:space="preserve">1):27-32 </w:t>
      </w:r>
      <w:r w:rsidRPr="00BF2F58">
        <w:rPr>
          <w:rFonts w:asciiTheme="majorBidi" w:hAnsiTheme="majorBidi" w:cstheme="majorBidi"/>
        </w:rPr>
        <w:t>(Text in Persian).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  <w:lang w:bidi="fa-IR"/>
        </w:rPr>
      </w:pPr>
      <w:r w:rsidRPr="00BF2F58">
        <w:rPr>
          <w:rFonts w:asciiTheme="majorBidi" w:hAnsiTheme="majorBidi" w:cstheme="majorBidi"/>
        </w:rPr>
        <w:t xml:space="preserve">Frost, R. O., Heimberg, R. G., Halt, C. S., Mattia, J. L. &amp; Neubauer, A. L. (1993). A comparison of two measures of perfectionism. </w:t>
      </w:r>
      <w:r w:rsidRPr="00BF2F58">
        <w:rPr>
          <w:rFonts w:asciiTheme="majorBidi" w:hAnsiTheme="majorBidi" w:cstheme="majorBidi"/>
          <w:i/>
          <w:iCs/>
        </w:rPr>
        <w:t xml:space="preserve">Personality and lndividual Differences. 14(5): 99- </w:t>
      </w:r>
      <w:r w:rsidRPr="00BF2F58">
        <w:rPr>
          <w:rFonts w:asciiTheme="majorBidi" w:hAnsiTheme="majorBidi" w:cstheme="majorBidi"/>
        </w:rPr>
        <w:t>126.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Garnefski, N., Kraaij, V., &amp; Spinhoven, P. (2001). Negative life events cognitive emotion regulation and emotional problems. </w:t>
      </w:r>
      <w:r w:rsidRPr="00BF2F58">
        <w:rPr>
          <w:rFonts w:asciiTheme="majorBidi" w:hAnsiTheme="majorBidi" w:cstheme="majorBidi"/>
          <w:i/>
          <w:iCs/>
        </w:rPr>
        <w:t>Personality and Individual Differences</w:t>
      </w:r>
      <w:r w:rsidRPr="00BF2F58">
        <w:rPr>
          <w:rFonts w:asciiTheme="majorBidi" w:hAnsiTheme="majorBidi" w:cstheme="majorBidi"/>
        </w:rPr>
        <w:t>. 30(8): 1311-1327.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  <w:iCs/>
        </w:rPr>
        <w:t xml:space="preserve"> Grossi- Farshi, M. (1998). </w:t>
      </w:r>
      <w:r w:rsidRPr="00BF2F58">
        <w:rPr>
          <w:rFonts w:asciiTheme="majorBidi" w:hAnsiTheme="majorBidi" w:cstheme="majorBidi"/>
          <w:i/>
        </w:rPr>
        <w:t>Standardization of the New Neo Personality Test and analytical study of its characteristics and factor structure among students of Iranian Universities</w:t>
      </w:r>
      <w:r w:rsidRPr="00BF2F58">
        <w:rPr>
          <w:rFonts w:asciiTheme="majorBidi" w:hAnsiTheme="majorBidi" w:cstheme="majorBidi"/>
          <w:iCs/>
        </w:rPr>
        <w:t xml:space="preserve">. PhD Dissertation. Tarbiat ModaresUniversity. </w:t>
      </w:r>
      <w:r w:rsidRPr="00BF2F58">
        <w:rPr>
          <w:rFonts w:asciiTheme="majorBidi" w:hAnsiTheme="majorBidi" w:cstheme="majorBidi"/>
        </w:rPr>
        <w:t>(Text in Persian).</w:t>
      </w:r>
    </w:p>
    <w:p w:rsidR="003E1634" w:rsidRPr="00BF2F58" w:rsidRDefault="003E1634" w:rsidP="003E1634">
      <w:pPr>
        <w:pStyle w:val="EndNoteBibliography"/>
        <w:spacing w:line="276" w:lineRule="auto"/>
        <w:ind w:left="284" w:hanging="284"/>
        <w:jc w:val="lowKashida"/>
        <w:rPr>
          <w:rFonts w:asciiTheme="majorBidi" w:hAnsiTheme="majorBidi" w:cstheme="majorBidi"/>
          <w:sz w:val="22"/>
        </w:rPr>
      </w:pPr>
      <w:r w:rsidRPr="00BF2F58">
        <w:rPr>
          <w:rFonts w:asciiTheme="majorBidi" w:hAnsiTheme="majorBidi" w:cstheme="majorBidi"/>
          <w:sz w:val="22"/>
        </w:rPr>
        <w:lastRenderedPageBreak/>
        <w:t xml:space="preserve">Haque, M., &amp; Kamal, Z. (2019). Sleep, sleep disturbances among Medical Students and their academic performance and health: A Global Issue. </w:t>
      </w:r>
      <w:r w:rsidRPr="00BF2F58">
        <w:rPr>
          <w:rFonts w:asciiTheme="majorBidi" w:hAnsiTheme="majorBidi" w:cstheme="majorBidi"/>
          <w:i/>
          <w:iCs/>
          <w:sz w:val="22"/>
        </w:rPr>
        <w:t>International Journal of Human and Health Sciences (IJHHS)</w:t>
      </w:r>
      <w:r w:rsidRPr="00BF2F58">
        <w:rPr>
          <w:rFonts w:asciiTheme="majorBidi" w:hAnsiTheme="majorBidi" w:cstheme="majorBidi"/>
          <w:sz w:val="22"/>
        </w:rPr>
        <w:t xml:space="preserve">, </w:t>
      </w:r>
      <w:r w:rsidRPr="00BF2F58">
        <w:rPr>
          <w:rFonts w:asciiTheme="majorBidi" w:hAnsiTheme="majorBidi" w:cstheme="majorBidi"/>
          <w:i/>
          <w:iCs/>
          <w:sz w:val="22"/>
        </w:rPr>
        <w:t>3</w:t>
      </w:r>
      <w:r w:rsidRPr="00BF2F58">
        <w:rPr>
          <w:rFonts w:asciiTheme="majorBidi" w:hAnsiTheme="majorBidi" w:cstheme="majorBidi"/>
          <w:sz w:val="22"/>
        </w:rPr>
        <w:t>(4): 181-185.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eastAsia="Times New Roman" w:hAnsiTheme="majorBidi" w:cstheme="majorBidi"/>
        </w:rPr>
      </w:pPr>
      <w:r w:rsidRPr="00BF2F58">
        <w:rPr>
          <w:rFonts w:asciiTheme="majorBidi" w:eastAsia="Times New Roman" w:hAnsiTheme="majorBidi" w:cstheme="majorBidi"/>
        </w:rPr>
        <w:t xml:space="preserve">Huang, I., Short, M. A., Bartel, K., O’Shea, A., Hiller, R. M., Lovato, N., ... &amp; Gradisar, M. (2020). The roles of repetitive negative thinking and perfectionism in explaining the relationship between sleep onset difficulties and depressed mood in adolescents. </w:t>
      </w:r>
      <w:r w:rsidRPr="00BF2F58">
        <w:rPr>
          <w:rFonts w:asciiTheme="majorBidi" w:eastAsia="Times New Roman" w:hAnsiTheme="majorBidi" w:cstheme="majorBidi"/>
          <w:i/>
          <w:iCs/>
        </w:rPr>
        <w:t>Sleep Health</w:t>
      </w:r>
      <w:r w:rsidRPr="00BF2F58">
        <w:rPr>
          <w:rFonts w:asciiTheme="majorBidi" w:eastAsia="Times New Roman" w:hAnsiTheme="majorBidi" w:cstheme="majorBidi"/>
        </w:rPr>
        <w:t>.6(2): 166-171.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u w:val="single"/>
        </w:rPr>
      </w:pPr>
      <w:r w:rsidRPr="00BF2F58">
        <w:rPr>
          <w:rFonts w:asciiTheme="majorBidi" w:hAnsiTheme="majorBidi" w:cstheme="majorBidi"/>
        </w:rPr>
        <w:t xml:space="preserve"> Hughes, J. M., Ulmer, C. S., Gierisch, J. M., Hastings, S. N., &amp; Howard, M. O. (2018). Insomnia in United States military veterans: An integrated theoretical model. </w:t>
      </w:r>
      <w:r w:rsidRPr="00BF2F58">
        <w:rPr>
          <w:rFonts w:asciiTheme="majorBidi" w:hAnsiTheme="majorBidi" w:cstheme="majorBidi"/>
          <w:i/>
          <w:iCs/>
        </w:rPr>
        <w:t>Clinical psychology review</w:t>
      </w:r>
      <w:r w:rsidRPr="00BF2F58">
        <w:rPr>
          <w:rFonts w:asciiTheme="majorBidi" w:hAnsiTheme="majorBidi" w:cstheme="majorBidi"/>
        </w:rPr>
        <w:t xml:space="preserve">, </w:t>
      </w:r>
      <w:r w:rsidRPr="00BF2F58">
        <w:rPr>
          <w:rFonts w:asciiTheme="majorBidi" w:hAnsiTheme="majorBidi" w:cstheme="majorBidi"/>
          <w:i/>
          <w:iCs/>
        </w:rPr>
        <w:t>59</w:t>
      </w:r>
      <w:r w:rsidRPr="00BF2F58">
        <w:rPr>
          <w:rFonts w:asciiTheme="majorBidi" w:hAnsiTheme="majorBidi" w:cstheme="majorBidi"/>
        </w:rPr>
        <w:t>: 118-125.</w:t>
      </w:r>
      <w:r w:rsidRPr="00BF2F58">
        <w:rPr>
          <w:rFonts w:ascii="Arial" w:hAnsi="Arial" w:cs="Arial"/>
          <w:color w:val="303030"/>
          <w:shd w:val="clear" w:color="auto" w:fill="FFFFFF"/>
        </w:rPr>
        <w:t xml:space="preserve"> </w:t>
      </w:r>
      <w:r w:rsidRPr="00BF2F58">
        <w:rPr>
          <w:rFonts w:asciiTheme="majorBidi" w:hAnsiTheme="majorBidi" w:cstheme="majorBidi"/>
          <w:shd w:val="clear" w:color="auto" w:fill="FFFFFF"/>
        </w:rPr>
        <w:t>DOI: </w:t>
      </w:r>
      <w:hyperlink r:id="rId10" w:tgtFrame="pmc_ext" w:history="1">
        <w:r w:rsidRPr="00BF2F58">
          <w:rPr>
            <w:rFonts w:asciiTheme="majorBidi" w:hAnsiTheme="majorBidi" w:cstheme="majorBidi"/>
            <w:shd w:val="clear" w:color="auto" w:fill="FFFFFF"/>
          </w:rPr>
          <w:t>10.1016/j.cpr.2017.11.005</w:t>
        </w:r>
      </w:hyperlink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i/>
          <w:iCs/>
          <w:rtl/>
        </w:rPr>
      </w:pPr>
      <w:r w:rsidRPr="00BF2F58">
        <w:rPr>
          <w:rFonts w:asciiTheme="majorBidi" w:hAnsiTheme="majorBidi" w:cstheme="majorBidi"/>
        </w:rPr>
        <w:t xml:space="preserve">Kline, R.B. (2011). </w:t>
      </w:r>
      <w:r w:rsidRPr="00BF2F58">
        <w:rPr>
          <w:rFonts w:asciiTheme="majorBidi" w:hAnsiTheme="majorBidi" w:cstheme="majorBidi"/>
          <w:i/>
          <w:iCs/>
        </w:rPr>
        <w:t>Principles &amp; Practice of Structural Equation Modeling</w:t>
      </w:r>
      <w:r w:rsidRPr="00BF2F58">
        <w:rPr>
          <w:rFonts w:asciiTheme="majorBidi" w:hAnsiTheme="majorBidi" w:cstheme="majorBidi"/>
        </w:rPr>
        <w:t>. 2th ed. New York: The Guilford Press.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 xml:space="preserve">Ko, A., Hewitt, P. L., Cox, D., Flett, G. L., &amp; Chen, C. (2019). Adverse parenting and perfectionism: A test of the mediating effects of attachment anxiety, attachment avoidance, and perceived defectiveness. </w:t>
      </w:r>
      <w:r w:rsidRPr="00BF2F58">
        <w:rPr>
          <w:rFonts w:asciiTheme="majorBidi" w:hAnsiTheme="majorBidi" w:cstheme="majorBidi"/>
          <w:i/>
          <w:iCs/>
        </w:rPr>
        <w:t>Personality and Individual Differences</w:t>
      </w:r>
      <w:r w:rsidRPr="00BF2F58">
        <w:rPr>
          <w:rFonts w:asciiTheme="majorBidi" w:hAnsiTheme="majorBidi" w:cstheme="majorBidi"/>
        </w:rPr>
        <w:t xml:space="preserve">, </w:t>
      </w:r>
      <w:r w:rsidRPr="00BF2F58">
        <w:rPr>
          <w:rFonts w:asciiTheme="majorBidi" w:hAnsiTheme="majorBidi" w:cstheme="majorBidi"/>
          <w:i/>
          <w:iCs/>
        </w:rPr>
        <w:t>150</w:t>
      </w:r>
      <w:r w:rsidRPr="00BF2F58">
        <w:rPr>
          <w:rFonts w:asciiTheme="majorBidi" w:hAnsiTheme="majorBidi" w:cstheme="majorBidi"/>
        </w:rPr>
        <w:t>: 109474.</w:t>
      </w:r>
      <w:r w:rsidRPr="00BF2F58">
        <w:rPr>
          <w:rFonts w:ascii="Arial" w:hAnsi="Arial" w:cs="Arial"/>
          <w:color w:val="555555"/>
          <w:shd w:val="clear" w:color="auto" w:fill="FFFFFF"/>
        </w:rPr>
        <w:t xml:space="preserve"> </w:t>
      </w:r>
      <w:r w:rsidRPr="00BF2F58">
        <w:rPr>
          <w:rFonts w:asciiTheme="majorBidi" w:hAnsiTheme="majorBidi" w:cstheme="majorBidi"/>
          <w:shd w:val="clear" w:color="auto" w:fill="FFFFFF"/>
        </w:rPr>
        <w:t>DOI: </w:t>
      </w:r>
      <w:hyperlink r:id="rId11" w:tgtFrame="_blank" w:history="1">
        <w:r w:rsidRPr="00BF2F58">
          <w:rPr>
            <w:rFonts w:asciiTheme="majorBidi" w:hAnsiTheme="majorBidi" w:cstheme="majorBidi"/>
            <w:bdr w:val="none" w:sz="0" w:space="0" w:color="auto" w:frame="1"/>
            <w:shd w:val="clear" w:color="auto" w:fill="FFFFFF"/>
          </w:rPr>
          <w:t>10.1016/j.paid.2019.06.017</w:t>
        </w:r>
      </w:hyperlink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</w:rPr>
      </w:pPr>
      <w:r w:rsidRPr="00BF2F58">
        <w:rPr>
          <w:rFonts w:asciiTheme="majorBidi" w:hAnsiTheme="majorBidi" w:cstheme="majorBidi"/>
        </w:rPr>
        <w:t xml:space="preserve">McCrae, R. R. &amp; Costa, P. T. (2004). A contemplated revision of the NEO Five-Factor Inventory. </w:t>
      </w:r>
      <w:r w:rsidRPr="00BF2F58">
        <w:rPr>
          <w:rFonts w:asciiTheme="majorBidi" w:hAnsiTheme="majorBidi" w:cstheme="majorBidi"/>
          <w:i/>
          <w:iCs/>
        </w:rPr>
        <w:t>journal of personality and Individual Differences</w:t>
      </w:r>
      <w:r w:rsidRPr="00BF2F58">
        <w:rPr>
          <w:rFonts w:asciiTheme="majorBidi" w:hAnsiTheme="majorBidi" w:cstheme="majorBidi"/>
        </w:rPr>
        <w:t xml:space="preserve">, </w:t>
      </w:r>
      <w:r w:rsidRPr="00BF2F58">
        <w:rPr>
          <w:rFonts w:asciiTheme="majorBidi" w:hAnsiTheme="majorBidi" w:cstheme="majorBidi" w:hint="cs"/>
          <w:rtl/>
        </w:rPr>
        <w:t>36</w:t>
      </w:r>
      <w:r w:rsidRPr="00BF2F58">
        <w:rPr>
          <w:rFonts w:asciiTheme="majorBidi" w:hAnsiTheme="majorBidi" w:cstheme="majorBidi"/>
        </w:rPr>
        <w:t>(</w:t>
      </w:r>
      <w:r w:rsidRPr="00BF2F58">
        <w:rPr>
          <w:rFonts w:asciiTheme="majorBidi" w:hAnsiTheme="majorBidi" w:cstheme="majorBidi"/>
          <w:i/>
          <w:iCs/>
        </w:rPr>
        <w:t>3)</w:t>
      </w:r>
      <w:r w:rsidRPr="00BF2F58">
        <w:rPr>
          <w:rFonts w:asciiTheme="majorBidi" w:hAnsiTheme="majorBidi" w:cstheme="majorBidi"/>
        </w:rPr>
        <w:t xml:space="preserve">: 587-596. </w:t>
      </w:r>
    </w:p>
    <w:p w:rsidR="003E1634" w:rsidRPr="00BF2F58" w:rsidRDefault="003E1634" w:rsidP="003E1634">
      <w:pPr>
        <w:autoSpaceDE w:val="0"/>
        <w:autoSpaceDN w:val="0"/>
        <w:adjustRightInd w:val="0"/>
        <w:spacing w:after="0"/>
        <w:ind w:left="284" w:hanging="284"/>
        <w:jc w:val="lowKashida"/>
        <w:rPr>
          <w:rFonts w:asciiTheme="majorBidi" w:hAnsiTheme="majorBidi" w:cstheme="majorBidi"/>
          <w:i/>
          <w:iCs/>
        </w:rPr>
      </w:pPr>
      <w:r w:rsidRPr="00BF2F58">
        <w:rPr>
          <w:rFonts w:asciiTheme="majorBidi" w:hAnsiTheme="majorBidi" w:cstheme="majorBidi"/>
        </w:rPr>
        <w:t xml:space="preserve">Meyers, L.S., Gamest, G., Goarin, A.J. (2009). </w:t>
      </w:r>
      <w:r w:rsidRPr="00BF2F58">
        <w:rPr>
          <w:rFonts w:asciiTheme="majorBidi" w:hAnsiTheme="majorBidi" w:cstheme="majorBidi"/>
          <w:i/>
          <w:iCs/>
        </w:rPr>
        <w:t>Applied multivariate research, design and interpretation</w:t>
      </w:r>
      <w:r w:rsidRPr="00BF2F58">
        <w:rPr>
          <w:rFonts w:asciiTheme="majorBidi" w:hAnsiTheme="majorBidi" w:cstheme="majorBidi"/>
        </w:rPr>
        <w:t>. Thousand oaks. London. New Deihi, Sage publication.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eastAsia="Times New Roman" w:hAnsiTheme="majorBidi" w:cstheme="majorBidi"/>
        </w:rPr>
      </w:pPr>
      <w:r w:rsidRPr="00BF2F58">
        <w:rPr>
          <w:rFonts w:asciiTheme="majorBidi" w:eastAsia="Times New Roman" w:hAnsiTheme="majorBidi" w:cstheme="majorBidi"/>
        </w:rPr>
        <w:t xml:space="preserve">Macedo, A., Marques, C., Quaresma, V., Soares, M. J., Amaral, A. P., Araújo, A. I., &amp; Pereira, A. T. (2017). Are perfectionism cognitions and cognitive emotion regulation strategies mediators between perfectionism and psychological distress? </w:t>
      </w:r>
      <w:r w:rsidRPr="00BF2F58">
        <w:rPr>
          <w:rFonts w:asciiTheme="majorBidi" w:eastAsia="Times New Roman" w:hAnsiTheme="majorBidi" w:cstheme="majorBidi"/>
          <w:i/>
          <w:iCs/>
        </w:rPr>
        <w:t>Personality and Individual Differences</w:t>
      </w:r>
      <w:r w:rsidRPr="00BF2F58">
        <w:rPr>
          <w:rFonts w:asciiTheme="majorBidi" w:eastAsia="Times New Roman" w:hAnsiTheme="majorBidi" w:cstheme="majorBidi"/>
        </w:rPr>
        <w:t xml:space="preserve">. </w:t>
      </w:r>
      <w:r w:rsidRPr="00BF2F58">
        <w:rPr>
          <w:rFonts w:asciiTheme="majorBidi" w:eastAsia="Times New Roman" w:hAnsiTheme="majorBidi" w:cstheme="majorBidi"/>
          <w:i/>
          <w:iCs/>
        </w:rPr>
        <w:t>119</w:t>
      </w:r>
      <w:r w:rsidRPr="00BF2F58">
        <w:rPr>
          <w:rFonts w:asciiTheme="majorBidi" w:eastAsia="Times New Roman" w:hAnsiTheme="majorBidi" w:cstheme="majorBidi"/>
        </w:rPr>
        <w:t>: 46-51.</w:t>
      </w:r>
      <w:r w:rsidRPr="00BF2F58">
        <w:t xml:space="preserve"> </w:t>
      </w:r>
      <w:r w:rsidRPr="00BF2F58">
        <w:rPr>
          <w:rFonts w:asciiTheme="majorBidi" w:eastAsia="Times New Roman" w:hAnsiTheme="majorBidi" w:cstheme="majorBidi"/>
        </w:rPr>
        <w:t>DOI</w:t>
      </w:r>
      <w:r w:rsidRPr="00BF2F58">
        <w:rPr>
          <w:rFonts w:asciiTheme="majorBidi" w:eastAsia="Times New Roman" w:hAnsiTheme="majorBidi" w:cstheme="majorBidi" w:hint="cs"/>
          <w:rtl/>
        </w:rPr>
        <w:t>:</w:t>
      </w:r>
      <w:r w:rsidRPr="00BF2F58">
        <w:rPr>
          <w:rFonts w:asciiTheme="majorBidi" w:eastAsia="Times New Roman" w:hAnsiTheme="majorBidi" w:cstheme="majorBidi"/>
        </w:rPr>
        <w:t>10.1016/j.paid.2017.06.032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</w:rPr>
      </w:pPr>
      <w:r w:rsidRPr="00BF2F58">
        <w:rPr>
          <w:rFonts w:asciiTheme="majorBidi" w:hAnsiTheme="majorBidi" w:cstheme="majorBidi"/>
        </w:rPr>
        <w:t xml:space="preserve"> Mikulincer, M., &amp; Shaver, P. R. (2019). Attachment orientations and emotion regulation</w:t>
      </w:r>
      <w:r w:rsidRPr="00BF2F58">
        <w:rPr>
          <w:rFonts w:asciiTheme="majorBidi" w:hAnsiTheme="majorBidi" w:cstheme="majorBidi"/>
          <w:i/>
          <w:iCs/>
        </w:rPr>
        <w:t xml:space="preserve">. Current Opinion in Psychology: </w:t>
      </w:r>
      <w:r w:rsidRPr="00BF2F58">
        <w:rPr>
          <w:rFonts w:asciiTheme="majorBidi" w:hAnsiTheme="majorBidi" w:cstheme="majorBidi"/>
        </w:rPr>
        <w:t>25: 6–10.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>DOI: 10.1016/j.copsyc.2018.02.006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eastAsia="Times New Roman" w:hAnsiTheme="majorBidi" w:cstheme="majorBidi"/>
          <w:rtl/>
          <w:lang w:bidi="fa-IR"/>
        </w:rPr>
      </w:pPr>
      <w:r w:rsidRPr="00BF2F58">
        <w:rPr>
          <w:rFonts w:asciiTheme="majorBidi" w:eastAsia="Times New Roman" w:hAnsiTheme="majorBidi" w:cstheme="majorBidi"/>
        </w:rPr>
        <w:t xml:space="preserve">Pagan, A. F. (2020). </w:t>
      </w:r>
      <w:r w:rsidRPr="00BF2F58">
        <w:rPr>
          <w:rFonts w:asciiTheme="majorBidi" w:eastAsia="Times New Roman" w:hAnsiTheme="majorBidi" w:cstheme="majorBidi"/>
          <w:i/>
          <w:iCs/>
        </w:rPr>
        <w:t>Attachment style and Sleep: Examining the association between relationship functioning and physiological arousal before sleep</w:t>
      </w:r>
      <w:r w:rsidRPr="00BF2F58">
        <w:rPr>
          <w:rFonts w:asciiTheme="majorBidi" w:eastAsia="Times New Roman" w:hAnsiTheme="majorBidi" w:cstheme="majorBidi"/>
        </w:rPr>
        <w:t xml:space="preserve"> (Doctoral dissertation).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</w:rPr>
      </w:pPr>
      <w:hyperlink r:id="rId12" w:history="1">
        <w:r w:rsidRPr="00BF2F58">
          <w:rPr>
            <w:rFonts w:asciiTheme="majorBidi" w:hAnsiTheme="majorBidi" w:cstheme="majorBidi"/>
          </w:rPr>
          <w:t>Palagini, L</w:t>
        </w:r>
      </w:hyperlink>
      <w:r w:rsidRPr="00BF2F58">
        <w:rPr>
          <w:rFonts w:asciiTheme="majorBidi" w:hAnsiTheme="majorBidi" w:cstheme="majorBidi"/>
        </w:rPr>
        <w:t xml:space="preserve">., </w:t>
      </w:r>
      <w:hyperlink r:id="rId13" w:history="1">
        <w:r w:rsidRPr="00BF2F58">
          <w:rPr>
            <w:rFonts w:asciiTheme="majorBidi" w:hAnsiTheme="majorBidi" w:cstheme="majorBidi"/>
          </w:rPr>
          <w:t>Petri ,E</w:t>
        </w:r>
      </w:hyperlink>
      <w:r w:rsidRPr="00BF2F58">
        <w:rPr>
          <w:rFonts w:asciiTheme="majorBidi" w:hAnsiTheme="majorBidi" w:cstheme="majorBidi"/>
        </w:rPr>
        <w:t xml:space="preserve">., </w:t>
      </w:r>
      <w:hyperlink r:id="rId14" w:history="1">
        <w:r w:rsidRPr="00BF2F58">
          <w:rPr>
            <w:rFonts w:asciiTheme="majorBidi" w:hAnsiTheme="majorBidi" w:cstheme="majorBidi"/>
          </w:rPr>
          <w:t>Novi ,M</w:t>
        </w:r>
      </w:hyperlink>
      <w:r w:rsidRPr="00BF2F58">
        <w:rPr>
          <w:rFonts w:asciiTheme="majorBidi" w:hAnsiTheme="majorBidi" w:cstheme="majorBidi"/>
        </w:rPr>
        <w:t xml:space="preserve">., </w:t>
      </w:r>
      <w:hyperlink r:id="rId15" w:history="1">
        <w:r w:rsidRPr="00BF2F58">
          <w:rPr>
            <w:rFonts w:asciiTheme="majorBidi" w:hAnsiTheme="majorBidi" w:cstheme="majorBidi"/>
          </w:rPr>
          <w:t>Caruso, D</w:t>
        </w:r>
      </w:hyperlink>
      <w:r w:rsidRPr="00BF2F58">
        <w:rPr>
          <w:rFonts w:asciiTheme="majorBidi" w:hAnsiTheme="majorBidi" w:cstheme="majorBidi"/>
        </w:rPr>
        <w:t xml:space="preserve">., </w:t>
      </w:r>
      <w:hyperlink r:id="rId16" w:history="1">
        <w:r w:rsidRPr="00BF2F58">
          <w:rPr>
            <w:rFonts w:asciiTheme="majorBidi" w:hAnsiTheme="majorBidi" w:cstheme="majorBidi"/>
          </w:rPr>
          <w:t>Moretto, U</w:t>
        </w:r>
      </w:hyperlink>
      <w:r w:rsidRPr="00BF2F58">
        <w:rPr>
          <w:rFonts w:asciiTheme="majorBidi" w:hAnsiTheme="majorBidi" w:cstheme="majorBidi"/>
        </w:rPr>
        <w:t xml:space="preserve">. &amp;, </w:t>
      </w:r>
      <w:hyperlink r:id="rId17" w:history="1">
        <w:r w:rsidRPr="00BF2F58">
          <w:rPr>
            <w:rFonts w:asciiTheme="majorBidi" w:hAnsiTheme="majorBidi" w:cstheme="majorBidi"/>
          </w:rPr>
          <w:t>Riemann, D</w:t>
        </w:r>
      </w:hyperlink>
      <w:r w:rsidRPr="00BF2F58">
        <w:rPr>
          <w:rFonts w:asciiTheme="majorBidi" w:hAnsiTheme="majorBidi" w:cstheme="majorBidi"/>
        </w:rPr>
        <w:t>.(2018).</w:t>
      </w:r>
      <w:r w:rsidRPr="00BF2F58">
        <w:rPr>
          <w:rFonts w:asciiTheme="majorBidi" w:hAnsiTheme="majorBidi" w:cstheme="majorBidi"/>
          <w:kern w:val="36"/>
        </w:rPr>
        <w:t xml:space="preserve"> Adult insecure attachment plays a role in hyperarousal and emotion dysregulation in insomnia disorder.</w:t>
      </w:r>
      <w:r w:rsidRPr="00BF2F58">
        <w:rPr>
          <w:rFonts w:asciiTheme="majorBidi" w:hAnsiTheme="majorBidi" w:cstheme="majorBidi"/>
        </w:rPr>
        <w:t xml:space="preserve"> </w:t>
      </w:r>
      <w:r w:rsidRPr="00BF2F58">
        <w:rPr>
          <w:rFonts w:asciiTheme="majorBidi" w:hAnsiTheme="majorBidi" w:cstheme="majorBidi"/>
          <w:i/>
          <w:iCs/>
        </w:rPr>
        <w:t>Journal of</w:t>
      </w:r>
      <w:r w:rsidRPr="00BF2F58">
        <w:rPr>
          <w:rFonts w:asciiTheme="majorBidi" w:eastAsia="Calibri" w:hAnsiTheme="majorBidi" w:cstheme="majorBidi"/>
          <w:i/>
          <w:iCs/>
        </w:rPr>
        <w:t xml:space="preserve"> Psychiatry Research, </w:t>
      </w:r>
      <w:r w:rsidRPr="00BF2F58">
        <w:rPr>
          <w:rFonts w:asciiTheme="majorBidi" w:eastAsia="Calibri" w:hAnsiTheme="majorBidi" w:cstheme="majorBidi"/>
        </w:rPr>
        <w:t>262: 162-167.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 xml:space="preserve">DOI: </w:t>
      </w:r>
      <w:hyperlink r:id="rId18" w:tgtFrame="_blank" w:history="1">
        <w:r w:rsidRPr="00BF2F58">
          <w:rPr>
            <w:rFonts w:asciiTheme="majorBidi" w:hAnsiTheme="majorBidi" w:cstheme="majorBidi"/>
            <w:color w:val="000000" w:themeColor="text1"/>
          </w:rPr>
          <w:t>10.1016/j.psychres.2018.01.071</w:t>
        </w:r>
        <w:r w:rsidRPr="00BF2F58">
          <w:rPr>
            <w:rFonts w:asciiTheme="majorBidi" w:hAnsiTheme="majorBidi" w:cstheme="majorBidi"/>
          </w:rPr>
          <w:t xml:space="preserve">. </w:t>
        </w:r>
      </w:hyperlink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eastAsia="Times New Roman" w:hAnsiTheme="majorBidi" w:cstheme="majorBidi"/>
        </w:rPr>
      </w:pPr>
      <w:r w:rsidRPr="00BF2F58">
        <w:rPr>
          <w:rFonts w:asciiTheme="majorBidi" w:hAnsiTheme="majorBidi" w:cstheme="majorBidi"/>
        </w:rPr>
        <w:t xml:space="preserve">Palagini, L., Moretto, U., Dell'Osso, L., &amp; Carney, C. (2017). Sleep-related cognitive processes, arousal, and emotion dysregulation in insomnia disorder: the role of insomnia-specific rumination. </w:t>
      </w:r>
      <w:r w:rsidRPr="00BF2F58">
        <w:rPr>
          <w:rFonts w:asciiTheme="majorBidi" w:hAnsiTheme="majorBidi" w:cstheme="majorBidi"/>
          <w:i/>
          <w:iCs/>
        </w:rPr>
        <w:t>Sleep Medicine</w:t>
      </w:r>
      <w:r w:rsidRPr="00BF2F58">
        <w:rPr>
          <w:rFonts w:asciiTheme="majorBidi" w:hAnsiTheme="majorBidi" w:cstheme="majorBidi"/>
        </w:rPr>
        <w:t xml:space="preserve">. </w:t>
      </w:r>
      <w:r w:rsidRPr="00BF2F58">
        <w:rPr>
          <w:rFonts w:asciiTheme="majorBidi" w:hAnsiTheme="majorBidi" w:cstheme="majorBidi"/>
          <w:i/>
          <w:iCs/>
        </w:rPr>
        <w:t>30</w:t>
      </w:r>
      <w:r w:rsidRPr="00BF2F58">
        <w:rPr>
          <w:rFonts w:asciiTheme="majorBidi" w:hAnsiTheme="majorBidi" w:cstheme="majorBidi"/>
        </w:rPr>
        <w:t>: 97-104.</w:t>
      </w:r>
      <w:r w:rsidRPr="00BF2F58">
        <w:rPr>
          <w:rFonts w:ascii="Segoe UI" w:eastAsia="Times New Roman" w:hAnsi="Segoe UI" w:cs="Segoe UI"/>
          <w:color w:val="212121"/>
        </w:rPr>
        <w:t xml:space="preserve"> </w:t>
      </w:r>
      <w:r w:rsidRPr="00BF2F58">
        <w:rPr>
          <w:rFonts w:asciiTheme="majorBidi" w:eastAsia="Times New Roman" w:hAnsiTheme="majorBidi" w:cstheme="majorBidi"/>
        </w:rPr>
        <w:t>DOI: </w:t>
      </w:r>
      <w:hyperlink r:id="rId19" w:tgtFrame="_blank" w:history="1">
        <w:r w:rsidRPr="00BF2F58">
          <w:rPr>
            <w:rFonts w:asciiTheme="majorBidi" w:eastAsia="Times New Roman" w:hAnsiTheme="majorBidi" w:cstheme="majorBidi"/>
          </w:rPr>
          <w:t>10.1016/j.sleep.2016.11.004</w:t>
        </w:r>
      </w:hyperlink>
    </w:p>
    <w:p w:rsidR="003E1634" w:rsidRPr="00BF2F58" w:rsidRDefault="003E1634" w:rsidP="003E1634">
      <w:pPr>
        <w:spacing w:after="0"/>
        <w:ind w:left="284" w:hanging="284"/>
        <w:rPr>
          <w:rFonts w:asciiTheme="majorBidi" w:eastAsia="Times New Roman" w:hAnsiTheme="majorBidi" w:cs="Arial Unicode MS"/>
          <w:rtl/>
          <w:lang w:bidi="fa-IR"/>
        </w:rPr>
      </w:pPr>
      <w:r w:rsidRPr="00BF2F58">
        <w:rPr>
          <w:rFonts w:asciiTheme="majorBidi" w:eastAsia="Times New Roman" w:hAnsiTheme="majorBidi" w:cstheme="majorBidi"/>
        </w:rPr>
        <w:t xml:space="preserve">Rathi, A., Ransing, R. S., Mishra, K. K., &amp; Narula, N. (2018). Quality of sleep among Medical Students: Relationship with personality traits. </w:t>
      </w:r>
      <w:r w:rsidRPr="00BF2F58">
        <w:rPr>
          <w:rFonts w:asciiTheme="majorBidi" w:eastAsia="Times New Roman" w:hAnsiTheme="majorBidi" w:cstheme="majorBidi"/>
          <w:i/>
          <w:iCs/>
        </w:rPr>
        <w:t>Journal of Clinical &amp; Diagnostic Research</w:t>
      </w:r>
      <w:r w:rsidRPr="00BF2F58">
        <w:rPr>
          <w:rFonts w:asciiTheme="majorBidi" w:eastAsia="Times New Roman" w:hAnsiTheme="majorBidi" w:cstheme="majorBidi"/>
        </w:rPr>
        <w:t xml:space="preserve">, </w:t>
      </w:r>
      <w:r w:rsidRPr="00BF2F58">
        <w:rPr>
          <w:rFonts w:asciiTheme="majorBidi" w:eastAsia="Times New Roman" w:hAnsiTheme="majorBidi" w:cstheme="majorBidi"/>
          <w:i/>
          <w:iCs/>
        </w:rPr>
        <w:t>12</w:t>
      </w:r>
      <w:r w:rsidRPr="00BF2F58">
        <w:rPr>
          <w:rFonts w:asciiTheme="majorBidi" w:eastAsia="Times New Roman" w:hAnsiTheme="majorBidi" w:cstheme="majorBidi"/>
        </w:rPr>
        <w:t>(9): 1-4.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eastAsia="Times New Roman" w:hAnsiTheme="majorBidi" w:cstheme="majorBidi"/>
        </w:rPr>
      </w:pPr>
      <w:r w:rsidRPr="00BF2F58">
        <w:rPr>
          <w:rFonts w:asciiTheme="majorBidi" w:eastAsia="Times New Roman" w:hAnsiTheme="majorBidi" w:cstheme="majorBidi"/>
        </w:rPr>
        <w:t xml:space="preserve">Smith, M. T., &amp; Wegener, S. T. (2003). Measures of sleep: the insomnia severity index, medical outcomes study (MOS) sleep scale, Pittsburgh sleep diary (PSD), and Pittsburgh sleep quality index (PSQI). </w:t>
      </w:r>
      <w:r w:rsidRPr="00BF2F58">
        <w:rPr>
          <w:rFonts w:asciiTheme="majorBidi" w:eastAsia="Times New Roman" w:hAnsiTheme="majorBidi" w:cstheme="majorBidi"/>
          <w:i/>
          <w:iCs/>
        </w:rPr>
        <w:t>Arthritis Care &amp; Research: Official Journal of the American College of Rheumatology</w:t>
      </w:r>
      <w:r w:rsidRPr="00BF2F58">
        <w:rPr>
          <w:rFonts w:asciiTheme="majorBidi" w:eastAsia="Times New Roman" w:hAnsiTheme="majorBidi" w:cstheme="majorBidi"/>
        </w:rPr>
        <w:t xml:space="preserve">, </w:t>
      </w:r>
      <w:r w:rsidRPr="00BF2F58">
        <w:rPr>
          <w:rFonts w:asciiTheme="majorBidi" w:eastAsia="Times New Roman" w:hAnsiTheme="majorBidi" w:cstheme="majorBidi"/>
          <w:i/>
          <w:iCs/>
        </w:rPr>
        <w:t>49</w:t>
      </w:r>
      <w:r w:rsidRPr="00BF2F58">
        <w:rPr>
          <w:rFonts w:asciiTheme="majorBidi" w:eastAsia="Times New Roman" w:hAnsiTheme="majorBidi" w:cstheme="majorBidi"/>
        </w:rPr>
        <w:t>(5): 184-\196.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</w:rPr>
        <w:t>Stricker, J., Buecker, S., Schneider, M., &amp; Preckel, F. (2019). Multidimensional perfectionism and the big five personality traits: a meta</w:t>
      </w:r>
      <w:r w:rsidRPr="00BF2F58">
        <w:rPr>
          <w:rFonts w:ascii="Cambria Math" w:hAnsi="Cambria Math" w:cs="Cambria Math"/>
        </w:rPr>
        <w:t>‐</w:t>
      </w:r>
      <w:r w:rsidRPr="00BF2F58">
        <w:rPr>
          <w:rFonts w:asciiTheme="majorBidi" w:hAnsiTheme="majorBidi" w:cstheme="majorBidi"/>
        </w:rPr>
        <w:t xml:space="preserve">analysis. </w:t>
      </w:r>
      <w:r w:rsidRPr="00BF2F58">
        <w:rPr>
          <w:rFonts w:asciiTheme="majorBidi" w:hAnsiTheme="majorBidi" w:cstheme="majorBidi"/>
          <w:i/>
          <w:iCs/>
        </w:rPr>
        <w:t>European Journal of Personality</w:t>
      </w:r>
      <w:r w:rsidRPr="00BF2F58">
        <w:rPr>
          <w:rFonts w:asciiTheme="majorBidi" w:hAnsiTheme="majorBidi" w:cstheme="majorBidi"/>
        </w:rPr>
        <w:t>, 33(2): 176-196.</w:t>
      </w:r>
    </w:p>
    <w:p w:rsidR="003E1634" w:rsidRPr="00BF2F58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</w:rPr>
      </w:pPr>
      <w:r w:rsidRPr="00BF2F58">
        <w:rPr>
          <w:rFonts w:asciiTheme="majorBidi" w:hAnsiTheme="majorBidi" w:cstheme="majorBidi"/>
        </w:rPr>
        <w:t xml:space="preserve">Yang, J., Mao, Y., Niu, Y., Wei, D., Wang, X., &amp; Qiu, J. (2020). Individual differences in neuroticism personality trait in emotion regulation. </w:t>
      </w:r>
      <w:r w:rsidRPr="00BF2F58">
        <w:rPr>
          <w:rFonts w:asciiTheme="majorBidi" w:hAnsiTheme="majorBidi" w:cstheme="majorBidi"/>
          <w:i/>
          <w:iCs/>
        </w:rPr>
        <w:t>Journal of Affective Disorders</w:t>
      </w:r>
      <w:r w:rsidRPr="00BF2F58">
        <w:rPr>
          <w:rFonts w:asciiTheme="majorBidi" w:hAnsiTheme="majorBidi" w:cstheme="majorBidi"/>
        </w:rPr>
        <w:t>, 265: 468-474.</w:t>
      </w:r>
      <w:r w:rsidRPr="00BF2F58">
        <w:t xml:space="preserve"> </w:t>
      </w:r>
      <w:r w:rsidRPr="00BF2F58">
        <w:rPr>
          <w:rFonts w:asciiTheme="majorBidi" w:hAnsiTheme="majorBidi" w:cstheme="majorBidi"/>
        </w:rPr>
        <w:t xml:space="preserve">DOI: </w:t>
      </w:r>
      <w:hyperlink r:id="rId20" w:tgtFrame="_blank" w:history="1">
        <w:r w:rsidRPr="00BF2F58">
          <w:rPr>
            <w:rFonts w:asciiTheme="majorBidi" w:hAnsiTheme="majorBidi" w:cstheme="majorBidi"/>
          </w:rPr>
          <w:t>10.1016/j.jad.2020.01.068</w:t>
        </w:r>
      </w:hyperlink>
      <w:r w:rsidRPr="00BF2F58">
        <w:rPr>
          <w:rFonts w:asciiTheme="majorBidi" w:hAnsiTheme="majorBidi" w:cstheme="majorBidi"/>
        </w:rPr>
        <w:t>.</w:t>
      </w:r>
    </w:p>
    <w:p w:rsidR="003E1634" w:rsidRPr="00983A1A" w:rsidRDefault="003E1634" w:rsidP="003E1634">
      <w:pPr>
        <w:spacing w:after="0"/>
        <w:ind w:left="284" w:hanging="284"/>
        <w:jc w:val="lowKashida"/>
        <w:rPr>
          <w:rFonts w:asciiTheme="majorBidi" w:hAnsiTheme="majorBidi" w:cstheme="majorBidi"/>
          <w:rtl/>
        </w:rPr>
      </w:pPr>
      <w:r w:rsidRPr="00BF2F58">
        <w:rPr>
          <w:rFonts w:asciiTheme="majorBidi" w:hAnsiTheme="majorBidi" w:cstheme="majorBidi"/>
          <w:iCs/>
        </w:rPr>
        <w:t xml:space="preserve">Yosefi, F.(2007). The relationship of cognitive emotion regulation strategies with depression and anxiety in students of special middle schools for talented students in Shiraz. </w:t>
      </w:r>
      <w:r w:rsidRPr="00BF2F58">
        <w:rPr>
          <w:rStyle w:val="notranslate"/>
          <w:rFonts w:asciiTheme="majorBidi" w:hAnsiTheme="majorBidi" w:cstheme="majorBidi"/>
          <w:i/>
        </w:rPr>
        <w:t>Research on Children</w:t>
      </w:r>
      <w:r w:rsidRPr="00BF2F58">
        <w:rPr>
          <w:rStyle w:val="notranslate"/>
          <w:rFonts w:asciiTheme="majorBidi" w:hAnsiTheme="majorBidi" w:cstheme="majorBidi"/>
          <w:iCs/>
        </w:rPr>
        <w:t>, 6(4): 871-892</w:t>
      </w:r>
      <w:r w:rsidRPr="00BF2F58">
        <w:rPr>
          <w:rFonts w:asciiTheme="majorBidi" w:hAnsiTheme="majorBidi" w:cstheme="majorBidi"/>
          <w:iCs/>
        </w:rPr>
        <w:t xml:space="preserve"> </w:t>
      </w:r>
      <w:r w:rsidRPr="00BF2F58">
        <w:rPr>
          <w:rFonts w:asciiTheme="majorBidi" w:hAnsiTheme="majorBidi" w:cstheme="majorBidi"/>
        </w:rPr>
        <w:t>(Text in Persian).</w:t>
      </w:r>
    </w:p>
    <w:p w:rsidR="00A44C8D" w:rsidRPr="003E1634" w:rsidRDefault="00A44C8D" w:rsidP="003E1634">
      <w:bookmarkStart w:id="0" w:name="_GoBack"/>
      <w:bookmarkEnd w:id="0"/>
    </w:p>
    <w:sectPr w:rsidR="00A44C8D" w:rsidRPr="003E1634" w:rsidSect="00805DEA">
      <w:headerReference w:type="default" r:id="rId21"/>
      <w:footerReference w:type="default" r:id="rId22"/>
      <w:headerReference w:type="first" r:id="rId23"/>
      <w:footnotePr>
        <w:numRestart w:val="eachPage"/>
      </w:footnotePr>
      <w:pgSz w:w="11909" w:h="16834" w:code="9"/>
      <w:pgMar w:top="1418" w:right="1418" w:bottom="1418" w:left="1418" w:header="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9C9" w:rsidRDefault="000F29C9">
      <w:pPr>
        <w:spacing w:after="0" w:line="240" w:lineRule="auto"/>
      </w:pPr>
      <w:r>
        <w:separator/>
      </w:r>
    </w:p>
  </w:endnote>
  <w:endnote w:type="continuationSeparator" w:id="0">
    <w:p w:rsidR="000F29C9" w:rsidRDefault="000F2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zanin">
    <w:charset w:val="B2"/>
    <w:family w:val="auto"/>
    <w:pitch w:val="variable"/>
    <w:sig w:usb0="00002007" w:usb1="00000000" w:usb2="00000008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Zar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raditional Arabic">
    <w:altName w:val="Neirizi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hames New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Compset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E9F" w:rsidRDefault="00B857EC" w:rsidP="001B18A8">
    <w:pPr>
      <w:pStyle w:val="Footer"/>
      <w:tabs>
        <w:tab w:val="center" w:pos="4253"/>
        <w:tab w:val="left" w:pos="6741"/>
      </w:tabs>
      <w:bidi/>
    </w:pPr>
    <w:r>
      <w:rPr>
        <w:rtl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3E1634">
      <w:rPr>
        <w:noProof/>
        <w:rtl/>
      </w:rPr>
      <w:t>2</w:t>
    </w:r>
    <w:r>
      <w:rPr>
        <w:noProof/>
      </w:rPr>
      <w:fldChar w:fldCharType="end"/>
    </w:r>
  </w:p>
  <w:p w:rsidR="00163E9F" w:rsidRDefault="000F29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9C9" w:rsidRDefault="000F29C9">
      <w:pPr>
        <w:spacing w:after="0" w:line="240" w:lineRule="auto"/>
      </w:pPr>
      <w:r>
        <w:separator/>
      </w:r>
    </w:p>
  </w:footnote>
  <w:footnote w:type="continuationSeparator" w:id="0">
    <w:p w:rsidR="000F29C9" w:rsidRDefault="000F2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E9F" w:rsidRDefault="000F29C9" w:rsidP="002B7326">
    <w:pPr>
      <w:pStyle w:val="Header"/>
      <w:bidi/>
      <w:rPr>
        <w:rFonts w:ascii="Times New Roman" w:hAnsi="Times New Roman" w:cs="B Compset"/>
        <w:b/>
        <w:bCs/>
        <w:sz w:val="20"/>
        <w:szCs w:val="20"/>
      </w:rPr>
    </w:pPr>
  </w:p>
  <w:p w:rsidR="00163E9F" w:rsidRDefault="000F29C9" w:rsidP="002B7326">
    <w:pPr>
      <w:pStyle w:val="Header"/>
      <w:bidi/>
      <w:rPr>
        <w:rFonts w:ascii="Times New Roman" w:hAnsi="Times New Roman" w:cs="B Compset"/>
        <w:b/>
        <w:bCs/>
        <w:sz w:val="20"/>
        <w:szCs w:val="20"/>
      </w:rPr>
    </w:pPr>
  </w:p>
  <w:p w:rsidR="00163E9F" w:rsidRPr="0018396A" w:rsidRDefault="000F29C9" w:rsidP="002B7326">
    <w:pPr>
      <w:pStyle w:val="Header"/>
      <w:bidi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E9F" w:rsidRDefault="000F29C9" w:rsidP="00D45216">
    <w:pPr>
      <w:pStyle w:val="Header"/>
      <w:bidi/>
      <w:rPr>
        <w:rFonts w:ascii="Times New Roman" w:hAnsi="Times New Roman" w:cs="B Compset"/>
        <w:b/>
        <w:bCs/>
        <w:sz w:val="20"/>
        <w:szCs w:val="20"/>
        <w:rtl/>
        <w:lang w:bidi="fa-I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997E52"/>
    <w:multiLevelType w:val="hybridMultilevel"/>
    <w:tmpl w:val="F014BC98"/>
    <w:lvl w:ilvl="0" w:tplc="D1006F58">
      <w:start w:val="1"/>
      <w:numFmt w:val="decimal"/>
      <w:pStyle w:val="REF"/>
      <w:lvlText w:val="[%1]"/>
      <w:lvlJc w:val="right"/>
      <w:pPr>
        <w:tabs>
          <w:tab w:val="num" w:pos="454"/>
        </w:tabs>
        <w:ind w:left="454" w:hanging="170"/>
      </w:pPr>
      <w:rPr>
        <w:rFonts w:ascii="Times New Roman" w:hAnsi="Times New Roman" w:cs="Nazanin" w:hint="default"/>
        <w:sz w:val="18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17F554B"/>
    <w:multiLevelType w:val="multilevel"/>
    <w:tmpl w:val="B4186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191"/>
    <w:rsid w:val="000F29C9"/>
    <w:rsid w:val="000F40E0"/>
    <w:rsid w:val="001306B6"/>
    <w:rsid w:val="00150A96"/>
    <w:rsid w:val="001D26C4"/>
    <w:rsid w:val="001F3747"/>
    <w:rsid w:val="00241DBF"/>
    <w:rsid w:val="002C276F"/>
    <w:rsid w:val="002D3AD1"/>
    <w:rsid w:val="003147F7"/>
    <w:rsid w:val="00380F77"/>
    <w:rsid w:val="003E1634"/>
    <w:rsid w:val="003E3B73"/>
    <w:rsid w:val="0051105F"/>
    <w:rsid w:val="0058169D"/>
    <w:rsid w:val="00707FA1"/>
    <w:rsid w:val="007A30E4"/>
    <w:rsid w:val="00A36574"/>
    <w:rsid w:val="00A44C8D"/>
    <w:rsid w:val="00B14ADE"/>
    <w:rsid w:val="00B857EC"/>
    <w:rsid w:val="00C44379"/>
    <w:rsid w:val="00CD30C6"/>
    <w:rsid w:val="00D10354"/>
    <w:rsid w:val="00D13851"/>
    <w:rsid w:val="00D33AAD"/>
    <w:rsid w:val="00DE20FD"/>
    <w:rsid w:val="00E05A71"/>
    <w:rsid w:val="00E2752D"/>
    <w:rsid w:val="00E64191"/>
    <w:rsid w:val="00FA3D75"/>
    <w:rsid w:val="00FB2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87C480E5-13FF-441F-B24A-B4BB417E3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4191"/>
    <w:pPr>
      <w:spacing w:after="200" w:line="276" w:lineRule="auto"/>
    </w:pPr>
    <w:rPr>
      <w:rFonts w:eastAsiaTheme="minorEastAsia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E641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E64191"/>
    <w:rPr>
      <w:rFonts w:ascii="Times New Roman" w:eastAsia="Times New Roman" w:hAnsi="Times New Roman" w:cs="Times New Roman"/>
      <w:b/>
      <w:bCs/>
      <w:sz w:val="36"/>
      <w:szCs w:val="36"/>
      <w:lang w:bidi="ar-SA"/>
    </w:rPr>
  </w:style>
  <w:style w:type="character" w:styleId="Hyperlink">
    <w:name w:val="Hyperlink"/>
    <w:basedOn w:val="DefaultParagraphFont"/>
    <w:uiPriority w:val="99"/>
    <w:unhideWhenUsed/>
    <w:rsid w:val="00E64191"/>
    <w:rPr>
      <w:color w:val="0563C1" w:themeColor="hyperlink"/>
      <w:u w:val="single"/>
    </w:rPr>
  </w:style>
  <w:style w:type="character" w:customStyle="1" w:styleId="hit">
    <w:name w:val="hit"/>
    <w:basedOn w:val="DefaultParagraphFont"/>
    <w:rsid w:val="00E64191"/>
  </w:style>
  <w:style w:type="character" w:styleId="CommentReference">
    <w:name w:val="annotation reference"/>
    <w:basedOn w:val="DefaultParagraphFont"/>
    <w:uiPriority w:val="99"/>
    <w:unhideWhenUsed/>
    <w:rsid w:val="00E641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6419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64191"/>
    <w:rPr>
      <w:rFonts w:eastAsiaTheme="minorEastAsia"/>
      <w:sz w:val="20"/>
      <w:szCs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41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4191"/>
    <w:rPr>
      <w:rFonts w:ascii="Segoe UI" w:eastAsiaTheme="minorEastAsia" w:hAnsi="Segoe UI" w:cs="Segoe UI"/>
      <w:sz w:val="18"/>
      <w:szCs w:val="18"/>
      <w:lang w:bidi="ar-SA"/>
    </w:rPr>
  </w:style>
  <w:style w:type="paragraph" w:styleId="Revision">
    <w:name w:val="Revision"/>
    <w:hidden/>
    <w:uiPriority w:val="99"/>
    <w:semiHidden/>
    <w:rsid w:val="00E64191"/>
    <w:pPr>
      <w:spacing w:after="0" w:line="240" w:lineRule="auto"/>
    </w:pPr>
    <w:rPr>
      <w:rFonts w:eastAsiaTheme="minorEastAsia"/>
      <w:lang w:bidi="ar-SA"/>
    </w:rPr>
  </w:style>
  <w:style w:type="paragraph" w:styleId="ListParagraph">
    <w:name w:val="List Paragraph"/>
    <w:basedOn w:val="Normal"/>
    <w:uiPriority w:val="34"/>
    <w:qFormat/>
    <w:rsid w:val="00241DBF"/>
    <w:pPr>
      <w:ind w:left="720"/>
      <w:contextualSpacing/>
    </w:pPr>
    <w:rPr>
      <w:rFonts w:ascii="Calibri" w:eastAsia="Calibri" w:hAnsi="Calibri" w:cs="Arial"/>
    </w:rPr>
  </w:style>
  <w:style w:type="character" w:customStyle="1" w:styleId="apple-converted-space">
    <w:name w:val="apple-converted-space"/>
    <w:basedOn w:val="DefaultParagraphFont"/>
    <w:rsid w:val="00241DBF"/>
  </w:style>
  <w:style w:type="paragraph" w:styleId="Header">
    <w:name w:val="header"/>
    <w:basedOn w:val="Normal"/>
    <w:link w:val="HeaderChar"/>
    <w:uiPriority w:val="99"/>
    <w:unhideWhenUsed/>
    <w:rsid w:val="00B857EC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HeaderChar">
    <w:name w:val="Header Char"/>
    <w:basedOn w:val="DefaultParagraphFont"/>
    <w:link w:val="Header"/>
    <w:uiPriority w:val="99"/>
    <w:rsid w:val="00B857EC"/>
    <w:rPr>
      <w:rFonts w:ascii="Calibri" w:eastAsia="Calibri" w:hAnsi="Calibri" w:cs="Arial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B857EC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FooterChar">
    <w:name w:val="Footer Char"/>
    <w:basedOn w:val="DefaultParagraphFont"/>
    <w:link w:val="Footer"/>
    <w:uiPriority w:val="99"/>
    <w:rsid w:val="00B857EC"/>
    <w:rPr>
      <w:rFonts w:ascii="Calibri" w:eastAsia="Calibri" w:hAnsi="Calibri" w:cs="Arial"/>
      <w:lang w:bidi="ar-SA"/>
    </w:rPr>
  </w:style>
  <w:style w:type="character" w:customStyle="1" w:styleId="text">
    <w:name w:val="text"/>
    <w:basedOn w:val="DefaultParagraphFont"/>
    <w:rsid w:val="003E3B73"/>
  </w:style>
  <w:style w:type="character" w:customStyle="1" w:styleId="title-text">
    <w:name w:val="title-text"/>
    <w:basedOn w:val="DefaultParagraphFont"/>
    <w:rsid w:val="003E3B73"/>
  </w:style>
  <w:style w:type="character" w:customStyle="1" w:styleId="apple-style-span">
    <w:name w:val="apple-style-span"/>
    <w:rsid w:val="003E3B73"/>
  </w:style>
  <w:style w:type="paragraph" w:styleId="BodyText">
    <w:name w:val="Body Text"/>
    <w:basedOn w:val="Normal"/>
    <w:link w:val="BodyTextChar"/>
    <w:unhideWhenUsed/>
    <w:rsid w:val="003E3B73"/>
    <w:pPr>
      <w:bidi/>
      <w:spacing w:after="0" w:line="240" w:lineRule="auto"/>
      <w:jc w:val="both"/>
    </w:pPr>
    <w:rPr>
      <w:rFonts w:ascii="Times New Roman" w:eastAsia="Times New Roman" w:hAnsi="Times New Roman" w:cs="Zar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3E3B73"/>
    <w:rPr>
      <w:rFonts w:ascii="Times New Roman" w:eastAsia="Times New Roman" w:hAnsi="Times New Roman" w:cs="Zar"/>
      <w:sz w:val="24"/>
      <w:szCs w:val="24"/>
      <w:lang w:bidi="ar-SA"/>
    </w:rPr>
  </w:style>
  <w:style w:type="paragraph" w:customStyle="1" w:styleId="REF">
    <w:name w:val="REF"/>
    <w:basedOn w:val="Normal"/>
    <w:rsid w:val="007A30E4"/>
    <w:pPr>
      <w:numPr>
        <w:numId w:val="1"/>
      </w:numPr>
      <w:bidi/>
      <w:spacing w:after="0" w:line="240" w:lineRule="auto"/>
      <w:jc w:val="both"/>
    </w:pPr>
    <w:rPr>
      <w:rFonts w:ascii="Times New Roman" w:eastAsia="MS Mincho" w:hAnsi="Times New Roman" w:cs="B Mitra"/>
      <w:sz w:val="18"/>
      <w:szCs w:val="20"/>
      <w:lang w:bidi="fa-IR"/>
    </w:rPr>
  </w:style>
  <w:style w:type="character" w:styleId="Emphasis">
    <w:name w:val="Emphasis"/>
    <w:uiPriority w:val="20"/>
    <w:qFormat/>
    <w:rsid w:val="007A30E4"/>
    <w:rPr>
      <w:i/>
      <w:iCs/>
    </w:rPr>
  </w:style>
  <w:style w:type="character" w:customStyle="1" w:styleId="alt-edited">
    <w:name w:val="alt-edited"/>
    <w:basedOn w:val="DefaultParagraphFont"/>
    <w:rsid w:val="007A30E4"/>
  </w:style>
  <w:style w:type="character" w:customStyle="1" w:styleId="tlid-translation">
    <w:name w:val="tlid-translation"/>
    <w:rsid w:val="007A30E4"/>
  </w:style>
  <w:style w:type="character" w:customStyle="1" w:styleId="Heading1Char">
    <w:name w:val="Heading 1 Char"/>
    <w:basedOn w:val="DefaultParagraphFont"/>
    <w:link w:val="Heading1"/>
    <w:uiPriority w:val="9"/>
    <w:rsid w:val="0051105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bidi="ar-SA"/>
    </w:rPr>
  </w:style>
  <w:style w:type="character" w:customStyle="1" w:styleId="fontstyle01">
    <w:name w:val="fontstyle01"/>
    <w:rsid w:val="00B14ADE"/>
    <w:rPr>
      <w:rFonts w:ascii="Times New Roman" w:hAnsi="Times New Roman" w:cs="Times New Roman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Title1">
    <w:name w:val="Title1"/>
    <w:basedOn w:val="DefaultParagraphFont"/>
    <w:rsid w:val="00B14ADE"/>
  </w:style>
  <w:style w:type="paragraph" w:customStyle="1" w:styleId="EndNoteBibliography">
    <w:name w:val="EndNote Bibliography"/>
    <w:basedOn w:val="Normal"/>
    <w:link w:val="EndNoteBibliographyChar"/>
    <w:rsid w:val="003E1634"/>
    <w:pPr>
      <w:spacing w:after="0" w:line="240" w:lineRule="auto"/>
      <w:ind w:firstLine="360"/>
      <w:jc w:val="both"/>
    </w:pPr>
    <w:rPr>
      <w:noProof/>
      <w:sz w:val="24"/>
    </w:rPr>
  </w:style>
  <w:style w:type="character" w:customStyle="1" w:styleId="EndNoteBibliographyChar">
    <w:name w:val="EndNote Bibliography Char"/>
    <w:basedOn w:val="DefaultParagraphFont"/>
    <w:link w:val="EndNoteBibliography"/>
    <w:rsid w:val="003E1634"/>
    <w:rPr>
      <w:rFonts w:eastAsiaTheme="minorEastAsia"/>
      <w:noProof/>
      <w:sz w:val="24"/>
      <w:lang w:bidi="ar-SA"/>
    </w:rPr>
  </w:style>
  <w:style w:type="character" w:customStyle="1" w:styleId="notranslate">
    <w:name w:val="notranslate"/>
    <w:basedOn w:val="DefaultParagraphFont"/>
    <w:rsid w:val="003E16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x.doi.org/10.2147%2FNDT.S74905" TargetMode="External"/><Relationship Id="rId13" Type="http://schemas.openxmlformats.org/officeDocument/2006/relationships/hyperlink" Target="https://www.ncbi.nlm.nih.gov/pubmed/?term=Petri%20E%5BAuthor%5D&amp;cauthor=true&amp;cauthor_uid=29453034" TargetMode="External"/><Relationship Id="rId18" Type="http://schemas.openxmlformats.org/officeDocument/2006/relationships/hyperlink" Target="https://doi.org/10.1016/j.psychres.2018.01.017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www.researchgate.net/deref/http%3A%2F%2Fdx.doi.org%2F10.1016%2Fj.paid.2016.07.042" TargetMode="External"/><Relationship Id="rId12" Type="http://schemas.openxmlformats.org/officeDocument/2006/relationships/hyperlink" Target="https://www.ncbi.nlm.nih.gov/pubmed/?term=Palagini%20L%5BAuthor%5D&amp;cauthor=true&amp;cauthor_uid=29453034" TargetMode="External"/><Relationship Id="rId17" Type="http://schemas.openxmlformats.org/officeDocument/2006/relationships/hyperlink" Target="https://www.ncbi.nlm.nih.gov/pubmed/?term=Riemann%20D%5BAuthor%5D&amp;cauthor=true&amp;cauthor_uid=29453034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ncbi.nlm.nih.gov/pubmed/?term=Moretto%20U%5BAuthor%5D&amp;cauthor=true&amp;cauthor_uid=29453034" TargetMode="External"/><Relationship Id="rId20" Type="http://schemas.openxmlformats.org/officeDocument/2006/relationships/hyperlink" Target="https://doi.org/10.1016/j.jad.2020.01.08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researchgate.net/deref/http%3A%2F%2Fdx.doi.org%2F10.1016%2Fj.paid.2019.06.01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ncbi.nlm.nih.gov/pubmed/?term=Caruso%20D%5BAuthor%5D&amp;cauthor=true&amp;cauthor_uid=29453034" TargetMode="External"/><Relationship Id="rId23" Type="http://schemas.openxmlformats.org/officeDocument/2006/relationships/header" Target="header2.xml"/><Relationship Id="rId10" Type="http://schemas.openxmlformats.org/officeDocument/2006/relationships/hyperlink" Target="https://dx.doi.org/10.1016%2Fj.cpr.2017.11.005" TargetMode="External"/><Relationship Id="rId19" Type="http://schemas.openxmlformats.org/officeDocument/2006/relationships/hyperlink" Target="https://doi.org/10.1016/j.sleep.2016.11.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080/13548506.2020.1734637" TargetMode="External"/><Relationship Id="rId14" Type="http://schemas.openxmlformats.org/officeDocument/2006/relationships/hyperlink" Target="https://www.ncbi.nlm.nih.gov/pubmed/?term=Novi%20M%5BAuthor%5D&amp;cauthor=true&amp;cauthor_uid=29453034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1264</Words>
  <Characters>7206</Characters>
  <Application>Microsoft Office Word</Application>
  <DocSecurity>0</DocSecurity>
  <Lines>60</Lines>
  <Paragraphs>16</Paragraphs>
  <ScaleCrop>false</ScaleCrop>
  <Company/>
  <LinksUpToDate>false</LinksUpToDate>
  <CharactersWithSpaces>8454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16</cp:revision>
  <cp:lastPrinted>2021-10-05T08:15:00Z</cp:lastPrinted>
  <dcterms:created xsi:type="dcterms:W3CDTF">2021-10-05T08:02:00Z</dcterms:created>
  <dcterms:modified xsi:type="dcterms:W3CDTF">2021-10-05T09:05:00Z</dcterms:modified>
</cp:coreProperties>
</file>